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412F" w14:textId="77777777" w:rsidR="001C5F8D" w:rsidRDefault="001C5F8D" w:rsidP="00E77B49">
      <w:pPr>
        <w:tabs>
          <w:tab w:val="left" w:pos="3828"/>
        </w:tabs>
        <w:ind w:right="-376"/>
        <w:rPr>
          <w:rFonts w:ascii="Calibri" w:eastAsia="Calibri" w:hAnsi="Calibri" w:cs="Arial"/>
          <w:b/>
        </w:rPr>
      </w:pPr>
    </w:p>
    <w:p w14:paraId="17B6A900" w14:textId="77777777" w:rsidR="00E77B49" w:rsidRPr="00970F79" w:rsidRDefault="00E77B49" w:rsidP="00E77B49">
      <w:pPr>
        <w:jc w:val="right"/>
        <w:rPr>
          <w:rFonts w:ascii="Montserrat" w:hAnsi="Montserrat"/>
          <w:b/>
          <w:sz w:val="22"/>
          <w:szCs w:val="22"/>
        </w:rPr>
      </w:pPr>
      <w:r w:rsidRPr="00970F79">
        <w:rPr>
          <w:rFonts w:ascii="Montserrat" w:hAnsi="Montserrat"/>
          <w:b/>
          <w:sz w:val="22"/>
          <w:szCs w:val="22"/>
        </w:rPr>
        <w:t>OFICIO No</w:t>
      </w:r>
    </w:p>
    <w:p w14:paraId="557E12B5" w14:textId="77777777" w:rsidR="00E77B49" w:rsidRPr="00970F79" w:rsidRDefault="00E77B49" w:rsidP="00E77B49">
      <w:pPr>
        <w:jc w:val="right"/>
        <w:rPr>
          <w:rFonts w:ascii="Montserrat" w:hAnsi="Montserrat"/>
          <w:sz w:val="22"/>
          <w:szCs w:val="22"/>
        </w:rPr>
      </w:pPr>
      <w:r w:rsidRPr="00970F79">
        <w:rPr>
          <w:rFonts w:ascii="Montserrat" w:hAnsi="Montserrat"/>
          <w:sz w:val="22"/>
          <w:szCs w:val="22"/>
        </w:rPr>
        <w:t>Ciudad de México, a ____ de agosto de 2023</w:t>
      </w:r>
    </w:p>
    <w:p w14:paraId="60A07BF3" w14:textId="77777777" w:rsidR="00E77B49" w:rsidRPr="00970F79" w:rsidRDefault="00E77B49" w:rsidP="00E77B49">
      <w:pPr>
        <w:jc w:val="right"/>
        <w:rPr>
          <w:rFonts w:ascii="Montserrat" w:hAnsi="Montserrat"/>
          <w:sz w:val="22"/>
          <w:szCs w:val="22"/>
        </w:rPr>
      </w:pPr>
    </w:p>
    <w:p w14:paraId="367B592E" w14:textId="77777777" w:rsidR="00540EC6" w:rsidRPr="00970F79" w:rsidRDefault="00E77B49" w:rsidP="00540EC6">
      <w:pPr>
        <w:jc w:val="right"/>
        <w:rPr>
          <w:rFonts w:ascii="Montserrat" w:hAnsi="Montserrat"/>
          <w:sz w:val="22"/>
          <w:szCs w:val="22"/>
        </w:rPr>
      </w:pPr>
      <w:r w:rsidRPr="00970F79">
        <w:rPr>
          <w:rFonts w:ascii="Montserrat" w:hAnsi="Montserrat"/>
          <w:b/>
          <w:sz w:val="22"/>
          <w:szCs w:val="22"/>
        </w:rPr>
        <w:t>Asunto:</w:t>
      </w:r>
      <w:r w:rsidRPr="00970F79">
        <w:rPr>
          <w:rFonts w:ascii="Montserrat" w:hAnsi="Montserrat"/>
          <w:sz w:val="22"/>
          <w:szCs w:val="22"/>
        </w:rPr>
        <w:t xml:space="preserve"> </w:t>
      </w:r>
      <w:r w:rsidR="00540EC6" w:rsidRPr="00970F79">
        <w:rPr>
          <w:rFonts w:ascii="Montserrat" w:hAnsi="Montserrat"/>
          <w:sz w:val="22"/>
          <w:szCs w:val="22"/>
        </w:rPr>
        <w:t>Recepción de Transferencia Primaria de Archivo</w:t>
      </w:r>
      <w:r w:rsidR="00540EC6" w:rsidRPr="00970F79">
        <w:rPr>
          <w:rFonts w:ascii="Montserrat" w:hAnsi="Montserrat"/>
          <w:sz w:val="22"/>
          <w:szCs w:val="22"/>
          <w:lang w:val="es-ES_tradnl"/>
        </w:rPr>
        <w:t>.</w:t>
      </w:r>
    </w:p>
    <w:p w14:paraId="67F200F1" w14:textId="77777777" w:rsidR="00540EC6" w:rsidRPr="00970F79" w:rsidRDefault="00540EC6" w:rsidP="001C5F8D">
      <w:pPr>
        <w:rPr>
          <w:rFonts w:ascii="Montserrat" w:eastAsia="Batang" w:hAnsi="Montserrat" w:cs="Calibri"/>
          <w:b/>
          <w:kern w:val="18"/>
          <w:sz w:val="22"/>
          <w:szCs w:val="22"/>
        </w:rPr>
      </w:pPr>
    </w:p>
    <w:p w14:paraId="042F044C" w14:textId="77777777" w:rsidR="00970F79" w:rsidRPr="00970F79" w:rsidRDefault="00970F79" w:rsidP="00970F79">
      <w:pPr>
        <w:rPr>
          <w:rFonts w:ascii="Montserrat" w:hAnsi="Montserrat"/>
          <w:b/>
          <w:sz w:val="22"/>
          <w:szCs w:val="22"/>
        </w:rPr>
      </w:pPr>
      <w:r w:rsidRPr="00970F79">
        <w:rPr>
          <w:rFonts w:ascii="Montserrat" w:hAnsi="Montserrat"/>
          <w:b/>
          <w:sz w:val="22"/>
          <w:szCs w:val="22"/>
        </w:rPr>
        <w:t>Dr. Luis Antonio García Calderón</w:t>
      </w:r>
    </w:p>
    <w:p w14:paraId="1AC4882A" w14:textId="77777777" w:rsidR="00970F79" w:rsidRPr="00970F79" w:rsidRDefault="00970F79" w:rsidP="00970F79">
      <w:pPr>
        <w:rPr>
          <w:rFonts w:ascii="Montserrat" w:hAnsi="Montserrat"/>
          <w:b/>
          <w:sz w:val="22"/>
          <w:szCs w:val="22"/>
        </w:rPr>
      </w:pPr>
      <w:r w:rsidRPr="00970F79">
        <w:rPr>
          <w:rFonts w:ascii="Montserrat" w:hAnsi="Montserrat"/>
          <w:b/>
          <w:sz w:val="22"/>
          <w:szCs w:val="22"/>
        </w:rPr>
        <w:t>Titular del Órgano Interno de Control en el ISSSTE</w:t>
      </w:r>
    </w:p>
    <w:p w14:paraId="00A881B6" w14:textId="77777777" w:rsidR="00970F79" w:rsidRPr="00970F79" w:rsidRDefault="00970F79" w:rsidP="00970F79">
      <w:pPr>
        <w:rPr>
          <w:rFonts w:ascii="Montserrat" w:hAnsi="Montserrat"/>
          <w:sz w:val="22"/>
          <w:szCs w:val="22"/>
        </w:rPr>
      </w:pPr>
      <w:r w:rsidRPr="00970F79">
        <w:rPr>
          <w:rFonts w:ascii="Montserrat" w:hAnsi="Montserrat"/>
          <w:sz w:val="22"/>
          <w:szCs w:val="22"/>
        </w:rPr>
        <w:t>Presente</w:t>
      </w:r>
    </w:p>
    <w:p w14:paraId="5B84DD69" w14:textId="77777777" w:rsidR="00970F79" w:rsidRPr="00970F79" w:rsidRDefault="00970F79" w:rsidP="00970F79">
      <w:pPr>
        <w:rPr>
          <w:rFonts w:ascii="Montserrat" w:hAnsi="Montserrat"/>
          <w:b/>
          <w:sz w:val="22"/>
          <w:szCs w:val="22"/>
        </w:rPr>
      </w:pPr>
    </w:p>
    <w:p w14:paraId="132EEB20" w14:textId="77777777" w:rsidR="00970F79" w:rsidRPr="00970F79" w:rsidRDefault="00970F79" w:rsidP="00970F79">
      <w:pPr>
        <w:jc w:val="both"/>
        <w:rPr>
          <w:rFonts w:ascii="Montserrat" w:hAnsi="Montserrat" w:cs="Montserrat-Light"/>
          <w:sz w:val="22"/>
          <w:szCs w:val="22"/>
        </w:rPr>
      </w:pPr>
      <w:r w:rsidRPr="00970F79">
        <w:rPr>
          <w:rFonts w:ascii="Montserrat" w:hAnsi="Montserrat" w:cs="Montserrat-Light"/>
          <w:sz w:val="22"/>
          <w:szCs w:val="22"/>
        </w:rPr>
        <w:t>De conformidad con el Procedimiento 5.2.1.2 “Eliminación de documentos de comprobación administrativa inmediata” del ACUERDO que tiene por objeto emitir las Disposiciones Generales en las materias de Archivos y de Gobierno Abierto para la Administración Pública Federal y su Anexo Único, solicito a usted tenga a bien designar a un Representante del Órgano Interno de Control a su cargo, para participar el próximo _____ de octubre de 2021, a las ___</w:t>
      </w:r>
      <w:proofErr w:type="spellStart"/>
      <w:r w:rsidRPr="00970F79">
        <w:rPr>
          <w:rFonts w:ascii="Montserrat" w:hAnsi="Montserrat" w:cs="Montserrat-Light"/>
          <w:sz w:val="22"/>
          <w:szCs w:val="22"/>
        </w:rPr>
        <w:t>hrs</w:t>
      </w:r>
      <w:proofErr w:type="spellEnd"/>
      <w:r w:rsidRPr="00970F79">
        <w:rPr>
          <w:rFonts w:ascii="Montserrat" w:hAnsi="Montserrat" w:cs="Montserrat-Light"/>
          <w:sz w:val="22"/>
          <w:szCs w:val="22"/>
        </w:rPr>
        <w:t>., sita en ___________________________en el levantamiento del Acta Administrativa para la eliminación de documentación de comprobación administrativa inmediata generada por las áreas de la Subdirección_____________________ y la cual se describe en la “Relación simple de documentos de comprobación administrativa inmediata” adjunta al presente.</w:t>
      </w:r>
    </w:p>
    <w:p w14:paraId="09FEF1BC" w14:textId="77777777" w:rsidR="00970F79" w:rsidRPr="00970F79" w:rsidRDefault="00970F79" w:rsidP="00970F79">
      <w:pPr>
        <w:jc w:val="both"/>
        <w:rPr>
          <w:rFonts w:ascii="Montserrat" w:hAnsi="Montserrat" w:cs="Montserrat-Light"/>
          <w:sz w:val="22"/>
          <w:szCs w:val="22"/>
        </w:rPr>
      </w:pPr>
    </w:p>
    <w:p w14:paraId="148C7B3D" w14:textId="77777777" w:rsidR="00970F79" w:rsidRPr="00970F79" w:rsidRDefault="00970F79" w:rsidP="00970F79">
      <w:pPr>
        <w:jc w:val="both"/>
        <w:rPr>
          <w:rFonts w:ascii="Montserrat" w:hAnsi="Montserrat" w:cs="Montserrat-Light"/>
          <w:sz w:val="22"/>
          <w:szCs w:val="22"/>
        </w:rPr>
      </w:pPr>
      <w:r w:rsidRPr="00970F79">
        <w:rPr>
          <w:rFonts w:ascii="Montserrat" w:hAnsi="Montserrat" w:cs="Montserrat-Light"/>
          <w:sz w:val="22"/>
          <w:szCs w:val="22"/>
        </w:rPr>
        <w:t xml:space="preserve">Es importante considerar que para efectos del acta y de acuerdo a la definición plasmada en los Lineamientos para que el Archivo General de la Nación emita el dictamen y acta de baja documental o de transferencia secundaria para los sujetos obligados del Poder Ejecutivo Federal, previsto en el artículo 106, fracción VI, de la Ley General de Archivos, se entiende por Documentación de comprobación administrativa inmediata:  Al que se produce de forma sistemática y que contiene información variable que se maneja por medio de formatos, tales como vales de fotocopias, fichas de control de correspondencia, solicitudes de papelería, entre otros.  No </w:t>
      </w:r>
      <w:proofErr w:type="gramStart"/>
      <w:r w:rsidRPr="00970F79">
        <w:rPr>
          <w:rFonts w:ascii="Montserrat" w:hAnsi="Montserrat" w:cs="Montserrat-Light"/>
          <w:sz w:val="22"/>
          <w:szCs w:val="22"/>
        </w:rPr>
        <w:t>son  fundamentales</w:t>
      </w:r>
      <w:proofErr w:type="gramEnd"/>
      <w:r w:rsidRPr="00970F79">
        <w:rPr>
          <w:rFonts w:ascii="Montserrat" w:hAnsi="Montserrat" w:cs="Montserrat-Light"/>
          <w:sz w:val="22"/>
          <w:szCs w:val="22"/>
        </w:rPr>
        <w:t xml:space="preserve"> para  la gestión institucional por  lo que  la vigencia de  estos documentos no  excederá un  año  y  no  deberán transferirse al archivo de  concentración eliminándolos de conformidad con el procedimiento establecido para ello.</w:t>
      </w:r>
    </w:p>
    <w:p w14:paraId="6C6080A4" w14:textId="77777777" w:rsidR="00970F79" w:rsidRPr="00970F79" w:rsidRDefault="00970F79" w:rsidP="00970F79">
      <w:pPr>
        <w:jc w:val="both"/>
        <w:rPr>
          <w:rFonts w:ascii="Montserrat" w:hAnsi="Montserrat" w:cs="Montserrat-Light"/>
          <w:sz w:val="22"/>
          <w:szCs w:val="22"/>
        </w:rPr>
      </w:pPr>
    </w:p>
    <w:p w14:paraId="4D33F73B" w14:textId="77777777" w:rsidR="00970F79" w:rsidRPr="00970F79" w:rsidRDefault="00970F79" w:rsidP="00970F79">
      <w:pPr>
        <w:adjustRightInd w:val="0"/>
        <w:spacing w:line="360" w:lineRule="auto"/>
        <w:jc w:val="both"/>
        <w:rPr>
          <w:rFonts w:ascii="Montserrat" w:hAnsi="Montserrat" w:cs="Montserrat-Light"/>
          <w:sz w:val="22"/>
          <w:szCs w:val="22"/>
        </w:rPr>
      </w:pPr>
      <w:r w:rsidRPr="00970F79">
        <w:rPr>
          <w:rFonts w:ascii="Montserrat" w:hAnsi="Montserrat" w:cs="Montserrat-Light"/>
          <w:sz w:val="22"/>
          <w:szCs w:val="22"/>
        </w:rPr>
        <w:t>Sin otro particular, le envío un cordial saludo.</w:t>
      </w:r>
    </w:p>
    <w:p w14:paraId="5DA082C0" w14:textId="77777777" w:rsidR="00970F79" w:rsidRPr="00970F79" w:rsidRDefault="00970F79" w:rsidP="00970F79">
      <w:pPr>
        <w:adjustRightInd w:val="0"/>
        <w:spacing w:line="360" w:lineRule="auto"/>
        <w:jc w:val="both"/>
        <w:rPr>
          <w:rFonts w:ascii="Montserrat" w:hAnsi="Montserrat" w:cs="Montserrat-Light"/>
          <w:sz w:val="22"/>
          <w:szCs w:val="22"/>
        </w:rPr>
      </w:pPr>
    </w:p>
    <w:p w14:paraId="71C4E44D" w14:textId="77777777" w:rsidR="00970F79" w:rsidRPr="00970F79" w:rsidRDefault="00970F79" w:rsidP="00970F79">
      <w:pPr>
        <w:adjustRightInd w:val="0"/>
        <w:spacing w:line="360" w:lineRule="auto"/>
        <w:jc w:val="center"/>
        <w:rPr>
          <w:rFonts w:ascii="Montserrat" w:hAnsi="Montserrat" w:cs="Montserrat-Light"/>
          <w:b/>
          <w:sz w:val="22"/>
          <w:szCs w:val="22"/>
        </w:rPr>
      </w:pPr>
      <w:r w:rsidRPr="00970F79">
        <w:rPr>
          <w:rFonts w:ascii="Montserrat" w:hAnsi="Montserrat" w:cs="Montserrat-Light"/>
          <w:b/>
          <w:sz w:val="22"/>
          <w:szCs w:val="22"/>
        </w:rPr>
        <w:t>A T E N T A M E N T E</w:t>
      </w:r>
    </w:p>
    <w:p w14:paraId="29775509" w14:textId="77777777" w:rsidR="00970F79" w:rsidRPr="00970F79" w:rsidRDefault="00970F79" w:rsidP="00970F79">
      <w:pPr>
        <w:adjustRightInd w:val="0"/>
        <w:jc w:val="center"/>
        <w:rPr>
          <w:rFonts w:ascii="Montserrat" w:hAnsi="Montserrat" w:cs="Montserrat-Light"/>
          <w:sz w:val="22"/>
          <w:szCs w:val="22"/>
        </w:rPr>
      </w:pPr>
    </w:p>
    <w:p w14:paraId="620605DF" w14:textId="77777777" w:rsidR="00970F79" w:rsidRPr="00970F79" w:rsidRDefault="00970F79" w:rsidP="00970F79">
      <w:pPr>
        <w:adjustRightInd w:val="0"/>
        <w:jc w:val="center"/>
        <w:rPr>
          <w:rFonts w:ascii="Montserrat" w:hAnsi="Montserrat" w:cs="Montserrat-Light"/>
          <w:sz w:val="22"/>
          <w:szCs w:val="22"/>
        </w:rPr>
      </w:pPr>
    </w:p>
    <w:p w14:paraId="1C1C206B" w14:textId="77777777" w:rsidR="00970F79" w:rsidRPr="00970F79" w:rsidRDefault="00970F79" w:rsidP="00970F79">
      <w:pPr>
        <w:adjustRightInd w:val="0"/>
        <w:jc w:val="center"/>
        <w:rPr>
          <w:rFonts w:ascii="Montserrat" w:hAnsi="Montserrat" w:cs="Montserrat-Light"/>
          <w:sz w:val="22"/>
          <w:szCs w:val="22"/>
        </w:rPr>
      </w:pPr>
      <w:r w:rsidRPr="00970F79">
        <w:rPr>
          <w:rFonts w:ascii="Montserrat" w:hAnsi="Montserrat" w:cs="Montserrat-Light"/>
          <w:sz w:val="22"/>
          <w:szCs w:val="22"/>
        </w:rPr>
        <w:t>____________________________________________</w:t>
      </w:r>
    </w:p>
    <w:p w14:paraId="7E146BA1" w14:textId="77777777" w:rsidR="00970F79" w:rsidRPr="00970F79" w:rsidRDefault="00970F79" w:rsidP="00970F79">
      <w:pPr>
        <w:adjustRightInd w:val="0"/>
        <w:contextualSpacing/>
        <w:jc w:val="center"/>
        <w:rPr>
          <w:rFonts w:ascii="Montserrat" w:hAnsi="Montserrat" w:cs="Montserrat-Light"/>
          <w:b/>
          <w:sz w:val="22"/>
          <w:szCs w:val="22"/>
        </w:rPr>
      </w:pPr>
      <w:r w:rsidRPr="00970F79">
        <w:rPr>
          <w:rFonts w:ascii="Montserrat" w:hAnsi="Montserrat" w:cs="Montserrat-Light"/>
          <w:b/>
          <w:sz w:val="22"/>
          <w:szCs w:val="22"/>
        </w:rPr>
        <w:t xml:space="preserve">LIC. </w:t>
      </w:r>
    </w:p>
    <w:p w14:paraId="3EC42290" w14:textId="2F85A856" w:rsidR="008A5C69" w:rsidRPr="00970F79" w:rsidRDefault="00970F79" w:rsidP="00970F79">
      <w:pPr>
        <w:adjustRightInd w:val="0"/>
        <w:spacing w:line="360" w:lineRule="auto"/>
        <w:contextualSpacing/>
        <w:jc w:val="center"/>
        <w:rPr>
          <w:rFonts w:ascii="Montserrat" w:hAnsi="Montserrat"/>
          <w:sz w:val="22"/>
          <w:szCs w:val="22"/>
        </w:rPr>
      </w:pPr>
      <w:r w:rsidRPr="00970F79">
        <w:rPr>
          <w:rFonts w:ascii="Montserrat" w:hAnsi="Montserrat" w:cs="Montserrat-Light"/>
          <w:sz w:val="22"/>
          <w:szCs w:val="22"/>
        </w:rPr>
        <w:t>Cargo</w:t>
      </w:r>
    </w:p>
    <w:sectPr w:rsidR="008A5C69" w:rsidRPr="00970F79" w:rsidSect="00635DDF">
      <w:headerReference w:type="default" r:id="rId7"/>
      <w:footerReference w:type="default" r:id="rId8"/>
      <w:pgSz w:w="12240" w:h="15840"/>
      <w:pgMar w:top="2085" w:right="1134" w:bottom="1701"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93F6" w14:textId="77777777" w:rsidR="00FE2E1A" w:rsidRDefault="00FE2E1A" w:rsidP="009D2B83">
      <w:r>
        <w:separator/>
      </w:r>
    </w:p>
  </w:endnote>
  <w:endnote w:type="continuationSeparator" w:id="0">
    <w:p w14:paraId="03D8437B" w14:textId="77777777" w:rsidR="00FE2E1A" w:rsidRDefault="00FE2E1A"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ontserrat SemiBold">
    <w:panose1 w:val="000007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ADC" w14:textId="7570A634" w:rsidR="009457C4" w:rsidRDefault="00CF5581" w:rsidP="009457C4">
    <w:pPr>
      <w:spacing w:line="258" w:lineRule="auto"/>
      <w:jc w:val="both"/>
      <w:textDirection w:val="btLr"/>
      <w:rPr>
        <w:rFonts w:ascii="Montserrat" w:eastAsia="Montserrat" w:hAnsi="Montserrat" w:cs="Montserrat"/>
        <w:b/>
        <w:color w:val="CCAA7D"/>
        <w:sz w:val="13"/>
      </w:rPr>
    </w:pPr>
    <w:r>
      <w:rPr>
        <w:rFonts w:ascii="Montserrat SemiBold" w:hAnsi="Montserrat SemiBold"/>
        <w:b/>
        <w:noProof/>
        <w:color w:val="C39852"/>
        <w:sz w:val="15"/>
        <w:lang w:val="es-ES"/>
      </w:rPr>
      <w:drawing>
        <wp:anchor distT="0" distB="0" distL="114300" distR="114300" simplePos="0" relativeHeight="251658240" behindDoc="1" locked="0" layoutInCell="1" allowOverlap="1" wp14:anchorId="22615BCF" wp14:editId="0A07F169">
          <wp:simplePos x="0" y="0"/>
          <wp:positionH relativeFrom="column">
            <wp:posOffset>-789101</wp:posOffset>
          </wp:positionH>
          <wp:positionV relativeFrom="paragraph">
            <wp:posOffset>-224646</wp:posOffset>
          </wp:positionV>
          <wp:extent cx="7738931" cy="1256988"/>
          <wp:effectExtent l="0" t="0" r="0" b="635"/>
          <wp:wrapNone/>
          <wp:docPr id="2119537082" name="Picture 2" descr="A white rectangular object with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537082" name="Picture 2" descr="A white rectangular object with a line&#10;&#10;Description automatically generated with medium confidence"/>
                  <pic:cNvPicPr/>
                </pic:nvPicPr>
                <pic:blipFill>
                  <a:blip r:embed="rId1"/>
                  <a:stretch>
                    <a:fillRect/>
                  </a:stretch>
                </pic:blipFill>
                <pic:spPr>
                  <a:xfrm>
                    <a:off x="0" y="0"/>
                    <a:ext cx="7745022" cy="1257977"/>
                  </a:xfrm>
                  <a:prstGeom prst="rect">
                    <a:avLst/>
                  </a:prstGeom>
                </pic:spPr>
              </pic:pic>
            </a:graphicData>
          </a:graphic>
          <wp14:sizeRelH relativeFrom="page">
            <wp14:pctWidth>0</wp14:pctWidth>
          </wp14:sizeRelH>
          <wp14:sizeRelV relativeFrom="page">
            <wp14:pctHeight>0</wp14:pctHeight>
          </wp14:sizeRelV>
        </wp:anchor>
      </w:drawing>
    </w:r>
    <w:r w:rsidR="008A5C69">
      <w:rPr>
        <w:rFonts w:ascii="Montserrat" w:eastAsia="Montserrat" w:hAnsi="Montserrat" w:cs="Montserrat"/>
        <w:b/>
        <w:color w:val="CCAA7D"/>
        <w:sz w:val="13"/>
      </w:rPr>
      <w:t xml:space="preserve">San Fernando </w:t>
    </w:r>
    <w:r w:rsidR="009457C4" w:rsidRPr="002D7521">
      <w:rPr>
        <w:rFonts w:ascii="Montserrat" w:eastAsia="Montserrat" w:hAnsi="Montserrat" w:cs="Montserrat"/>
        <w:b/>
        <w:color w:val="CCAA7D"/>
        <w:sz w:val="13"/>
      </w:rPr>
      <w:t xml:space="preserve">No. </w:t>
    </w:r>
    <w:r w:rsidR="008A5C69">
      <w:rPr>
        <w:rFonts w:ascii="Montserrat" w:eastAsia="Montserrat" w:hAnsi="Montserrat" w:cs="Montserrat"/>
        <w:b/>
        <w:color w:val="CCAA7D"/>
        <w:sz w:val="13"/>
      </w:rPr>
      <w:t>547</w:t>
    </w:r>
    <w:r w:rsidR="009457C4" w:rsidRPr="002D7521">
      <w:rPr>
        <w:rFonts w:ascii="Montserrat" w:eastAsia="Montserrat" w:hAnsi="Montserrat" w:cs="Montserrat"/>
        <w:b/>
        <w:color w:val="CCAA7D"/>
        <w:sz w:val="13"/>
      </w:rPr>
      <w:t xml:space="preserve">, </w:t>
    </w:r>
    <w:r w:rsidR="008A5C69">
      <w:rPr>
        <w:rFonts w:ascii="Montserrat" w:eastAsia="Montserrat" w:hAnsi="Montserrat" w:cs="Montserrat"/>
        <w:b/>
        <w:color w:val="CCAA7D"/>
        <w:sz w:val="13"/>
      </w:rPr>
      <w:t xml:space="preserve">Edificio F primer piso, </w:t>
    </w:r>
    <w:r w:rsidR="009457C4" w:rsidRPr="002D7521">
      <w:rPr>
        <w:rFonts w:ascii="Montserrat" w:eastAsia="Montserrat" w:hAnsi="Montserrat" w:cs="Montserrat"/>
        <w:b/>
        <w:color w:val="CCAA7D"/>
        <w:sz w:val="13"/>
      </w:rPr>
      <w:t xml:space="preserve">Col. </w:t>
    </w:r>
    <w:r w:rsidR="008A5C69">
      <w:rPr>
        <w:rFonts w:ascii="Montserrat" w:eastAsia="Montserrat" w:hAnsi="Montserrat" w:cs="Montserrat"/>
        <w:b/>
        <w:color w:val="CCAA7D"/>
        <w:sz w:val="13"/>
      </w:rPr>
      <w:t>Toriello Guerra</w:t>
    </w:r>
    <w:r w:rsidR="009457C4" w:rsidRPr="002D7521">
      <w:rPr>
        <w:rFonts w:ascii="Montserrat" w:eastAsia="Montserrat" w:hAnsi="Montserrat" w:cs="Montserrat"/>
        <w:b/>
        <w:color w:val="CCAA7D"/>
        <w:sz w:val="13"/>
      </w:rPr>
      <w:t xml:space="preserve">, CP. </w:t>
    </w:r>
    <w:r w:rsidR="008A5C69">
      <w:rPr>
        <w:rFonts w:ascii="Montserrat" w:eastAsia="Montserrat" w:hAnsi="Montserrat" w:cs="Montserrat"/>
        <w:b/>
        <w:color w:val="CCAA7D"/>
        <w:sz w:val="13"/>
      </w:rPr>
      <w:t>14050</w:t>
    </w:r>
    <w:r w:rsidR="009457C4" w:rsidRPr="002D7521">
      <w:rPr>
        <w:rFonts w:ascii="Montserrat" w:eastAsia="Montserrat" w:hAnsi="Montserrat" w:cs="Montserrat"/>
        <w:b/>
        <w:color w:val="CCAA7D"/>
        <w:sz w:val="13"/>
      </w:rPr>
      <w:t>, Alcaldía</w:t>
    </w:r>
    <w:r w:rsidR="00C81118">
      <w:rPr>
        <w:rFonts w:ascii="Montserrat" w:eastAsia="Montserrat" w:hAnsi="Montserrat" w:cs="Montserrat"/>
        <w:b/>
        <w:color w:val="CCAA7D"/>
        <w:sz w:val="13"/>
      </w:rPr>
      <w:t xml:space="preserve"> </w:t>
    </w:r>
    <w:r w:rsidR="008A5C69">
      <w:rPr>
        <w:rFonts w:ascii="Montserrat" w:eastAsia="Montserrat" w:hAnsi="Montserrat" w:cs="Montserrat"/>
        <w:b/>
        <w:color w:val="CCAA7D"/>
        <w:sz w:val="13"/>
      </w:rPr>
      <w:t>Tlalpan</w:t>
    </w:r>
    <w:r w:rsidR="009457C4" w:rsidRPr="002D7521">
      <w:rPr>
        <w:rFonts w:ascii="Montserrat" w:eastAsia="Montserrat" w:hAnsi="Montserrat" w:cs="Montserrat"/>
        <w:b/>
        <w:color w:val="CCAA7D"/>
        <w:sz w:val="13"/>
      </w:rPr>
      <w:t xml:space="preserve">, </w:t>
    </w:r>
    <w:r w:rsidR="008A5C69">
      <w:rPr>
        <w:rFonts w:ascii="Montserrat" w:eastAsia="Montserrat" w:hAnsi="Montserrat" w:cs="Montserrat"/>
        <w:b/>
        <w:color w:val="CCAA7D"/>
        <w:sz w:val="13"/>
      </w:rPr>
      <w:t>CDMX</w:t>
    </w:r>
    <w:r w:rsidR="009457C4" w:rsidRPr="002D7521">
      <w:rPr>
        <w:rFonts w:ascii="Montserrat" w:eastAsia="Montserrat" w:hAnsi="Montserrat" w:cs="Montserrat"/>
        <w:b/>
        <w:color w:val="CCAA7D"/>
        <w:sz w:val="13"/>
      </w:rPr>
      <w:t>.</w:t>
    </w:r>
    <w:r w:rsidR="009457C4">
      <w:rPr>
        <w:rFonts w:ascii="Montserrat" w:eastAsia="Montserrat" w:hAnsi="Montserrat" w:cs="Montserrat"/>
        <w:b/>
        <w:color w:val="CCAA7D"/>
        <w:sz w:val="13"/>
      </w:rPr>
      <w:t xml:space="preserve">  </w:t>
    </w:r>
  </w:p>
  <w:p w14:paraId="54EB75A4" w14:textId="5E50163F" w:rsidR="009457C4" w:rsidRDefault="009457C4" w:rsidP="009457C4">
    <w:pPr>
      <w:spacing w:line="258" w:lineRule="auto"/>
      <w:jc w:val="both"/>
      <w:textDirection w:val="btLr"/>
    </w:pPr>
    <w:r>
      <w:rPr>
        <w:rFonts w:ascii="Montserrat" w:eastAsia="Montserrat" w:hAnsi="Montserrat" w:cs="Montserrat"/>
        <w:b/>
        <w:color w:val="CCAA7D"/>
        <w:sz w:val="13"/>
      </w:rPr>
      <w:t xml:space="preserve">Tel. </w:t>
    </w:r>
    <w:r w:rsidR="00C81118">
      <w:rPr>
        <w:rFonts w:ascii="Montserrat" w:eastAsia="Montserrat" w:hAnsi="Montserrat" w:cs="Montserrat"/>
        <w:b/>
        <w:color w:val="CCAA7D"/>
        <w:sz w:val="13"/>
      </w:rPr>
      <w:t>(55)</w:t>
    </w:r>
    <w:r>
      <w:rPr>
        <w:rFonts w:ascii="Montserrat" w:eastAsia="Montserrat" w:hAnsi="Montserrat" w:cs="Montserrat"/>
        <w:b/>
        <w:color w:val="CCAA7D"/>
        <w:sz w:val="13"/>
      </w:rPr>
      <w:t xml:space="preserve"> </w:t>
    </w:r>
    <w:r w:rsidR="00C81118">
      <w:rPr>
        <w:rFonts w:ascii="Montserrat" w:eastAsia="Montserrat" w:hAnsi="Montserrat" w:cs="Montserrat"/>
        <w:b/>
        <w:color w:val="CCAA7D"/>
        <w:sz w:val="13"/>
      </w:rPr>
      <w:t>5140</w:t>
    </w:r>
    <w:r>
      <w:rPr>
        <w:rFonts w:ascii="Montserrat" w:eastAsia="Montserrat" w:hAnsi="Montserrat" w:cs="Montserrat"/>
        <w:b/>
        <w:color w:val="CCAA7D"/>
        <w:sz w:val="13"/>
      </w:rPr>
      <w:t xml:space="preserve"> </w:t>
    </w:r>
    <w:r w:rsidR="00C81118">
      <w:rPr>
        <w:rFonts w:ascii="Montserrat" w:eastAsia="Montserrat" w:hAnsi="Montserrat" w:cs="Montserrat"/>
        <w:b/>
        <w:color w:val="CCAA7D"/>
        <w:sz w:val="13"/>
      </w:rPr>
      <w:t>9617</w:t>
    </w:r>
    <w:r w:rsidR="008A5C69">
      <w:rPr>
        <w:rFonts w:ascii="Montserrat" w:eastAsia="Montserrat" w:hAnsi="Montserrat" w:cs="Montserrat"/>
        <w:b/>
        <w:color w:val="CCAA7D"/>
        <w:sz w:val="13"/>
      </w:rPr>
      <w:t xml:space="preserve"> Red </w:t>
    </w:r>
    <w:proofErr w:type="gramStart"/>
    <w:r w:rsidR="008A5C69">
      <w:rPr>
        <w:rFonts w:ascii="Montserrat" w:eastAsia="Montserrat" w:hAnsi="Montserrat" w:cs="Montserrat"/>
        <w:b/>
        <w:color w:val="CCAA7D"/>
        <w:sz w:val="13"/>
      </w:rPr>
      <w:t>27080</w:t>
    </w:r>
    <w:r>
      <w:rPr>
        <w:rFonts w:ascii="Montserrat" w:eastAsia="Montserrat" w:hAnsi="Montserrat" w:cs="Montserrat"/>
        <w:b/>
        <w:color w:val="CCAA7D"/>
        <w:sz w:val="13"/>
      </w:rPr>
      <w:t xml:space="preserve">  </w:t>
    </w:r>
    <w:r w:rsidR="00C259A9">
      <w:rPr>
        <w:rFonts w:ascii="Montserrat" w:eastAsia="Montserrat" w:hAnsi="Montserrat" w:cs="Montserrat"/>
        <w:b/>
        <w:color w:val="CCAA7D"/>
        <w:sz w:val="13"/>
      </w:rPr>
      <w:t>norma.garciac@issste.gb.mx</w:t>
    </w:r>
    <w:proofErr w:type="gramEnd"/>
  </w:p>
  <w:p w14:paraId="552B79C5" w14:textId="77777777" w:rsidR="0035030C" w:rsidRDefault="0035030C" w:rsidP="009D2B83">
    <w:pPr>
      <w:pStyle w:val="Piedepgina"/>
      <w:spacing w:line="288" w:lineRule="auto"/>
      <w:rPr>
        <w:rFonts w:ascii="Montserrat SemiBold" w:hAnsi="Montserrat SemiBold"/>
        <w:b/>
        <w:color w:val="C39852"/>
        <w:sz w:val="15"/>
        <w:lang w:val="es-ES"/>
      </w:rPr>
    </w:pPr>
  </w:p>
  <w:p w14:paraId="7FEB5394" w14:textId="4ECEDA7E" w:rsidR="009D2B83" w:rsidRPr="009D2B83" w:rsidRDefault="009D2B83" w:rsidP="00CF5581">
    <w:pPr>
      <w:pStyle w:val="Piedepgina"/>
      <w:spacing w:line="288" w:lineRule="auto"/>
      <w:ind w:left="-1134"/>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2251" w14:textId="77777777" w:rsidR="00FE2E1A" w:rsidRDefault="00FE2E1A" w:rsidP="009D2B83">
      <w:bookmarkStart w:id="0" w:name="_Hlk155196071"/>
      <w:bookmarkEnd w:id="0"/>
      <w:r>
        <w:separator/>
      </w:r>
    </w:p>
  </w:footnote>
  <w:footnote w:type="continuationSeparator" w:id="0">
    <w:p w14:paraId="0CB60502" w14:textId="77777777" w:rsidR="00FE2E1A" w:rsidRDefault="00FE2E1A"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7FDD" w14:textId="77777777" w:rsidR="00BC1F2D" w:rsidRDefault="00BC1F2D" w:rsidP="00CF5581">
    <w:pPr>
      <w:ind w:left="-1134"/>
    </w:pPr>
  </w:p>
  <w:p w14:paraId="351BFC81" w14:textId="77777777" w:rsidR="00BC1F2D" w:rsidRDefault="00BC1F2D" w:rsidP="00CF5581">
    <w:pPr>
      <w:ind w:left="-1134"/>
    </w:pPr>
  </w:p>
  <w:p w14:paraId="2378D2E8" w14:textId="4A9F57B8" w:rsidR="00BC1F2D" w:rsidRDefault="00C259A9" w:rsidP="00F232AA">
    <w:r>
      <w:rPr>
        <w:noProof/>
      </w:rPr>
      <w:drawing>
        <wp:inline distT="0" distB="0" distL="0" distR="0" wp14:anchorId="5DF5104C" wp14:editId="1D7F2760">
          <wp:extent cx="3784600" cy="584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3784600" cy="584200"/>
                  </a:xfrm>
                  <a:prstGeom prst="rect">
                    <a:avLst/>
                  </a:prstGeom>
                </pic:spPr>
              </pic:pic>
            </a:graphicData>
          </a:graphic>
        </wp:inline>
      </w:drawing>
    </w:r>
  </w:p>
  <w:p w14:paraId="43C20C96" w14:textId="7B30ACAA" w:rsidR="00BC1F2D" w:rsidRDefault="00BC1F2D" w:rsidP="00CF5581">
    <w:pPr>
      <w:ind w:left="-1134"/>
    </w:pPr>
  </w:p>
  <w:p w14:paraId="7AF4EA6D" w14:textId="0570B7AD" w:rsidR="008A5C69" w:rsidRPr="00855C7E" w:rsidRDefault="001C5F8D" w:rsidP="00C259A9">
    <w:pPr>
      <w:jc w:val="right"/>
      <w:rPr>
        <w:rFonts w:ascii="Montserrat" w:hAnsi="Montserrat"/>
        <w:b/>
        <w:sz w:val="18"/>
        <w:szCs w:val="18"/>
      </w:rPr>
    </w:pPr>
    <w:r>
      <w:rPr>
        <w:rFonts w:ascii="Montserrat" w:hAnsi="Montserrat"/>
        <w:b/>
        <w:sz w:val="18"/>
        <w:szCs w:val="18"/>
      </w:rPr>
      <w:t>[</w:t>
    </w:r>
    <w:r w:rsidR="008A5C69" w:rsidRPr="00855C7E">
      <w:rPr>
        <w:rFonts w:ascii="Montserrat" w:hAnsi="Montserrat"/>
        <w:b/>
        <w:sz w:val="18"/>
        <w:szCs w:val="18"/>
      </w:rPr>
      <w:t>DIRECCIÓN</w:t>
    </w:r>
    <w:r>
      <w:rPr>
        <w:rFonts w:ascii="Montserrat" w:hAnsi="Montserrat"/>
        <w:b/>
        <w:sz w:val="18"/>
        <w:szCs w:val="18"/>
      </w:rPr>
      <w:t>]</w:t>
    </w:r>
    <w:r w:rsidR="008A5C69" w:rsidRPr="00855C7E">
      <w:rPr>
        <w:rFonts w:ascii="Montserrat" w:hAnsi="Montserrat"/>
        <w:b/>
        <w:sz w:val="18"/>
        <w:szCs w:val="18"/>
      </w:rPr>
      <w:t xml:space="preserve"> </w:t>
    </w:r>
  </w:p>
  <w:p w14:paraId="20D26238" w14:textId="50431E78" w:rsidR="008A5C69" w:rsidRPr="00855C7E" w:rsidRDefault="001C5F8D" w:rsidP="008A5C69">
    <w:pPr>
      <w:jc w:val="right"/>
      <w:rPr>
        <w:rFonts w:ascii="Montserrat" w:hAnsi="Montserrat"/>
        <w:b/>
        <w:sz w:val="18"/>
        <w:szCs w:val="18"/>
      </w:rPr>
    </w:pPr>
    <w:r>
      <w:rPr>
        <w:rFonts w:ascii="Montserrat" w:hAnsi="Montserrat"/>
        <w:b/>
        <w:sz w:val="18"/>
        <w:szCs w:val="18"/>
      </w:rPr>
      <w:t>[</w:t>
    </w:r>
    <w:r w:rsidR="008A5C69" w:rsidRPr="00855C7E">
      <w:rPr>
        <w:rFonts w:ascii="Montserrat" w:hAnsi="Montserrat"/>
        <w:b/>
        <w:sz w:val="18"/>
        <w:szCs w:val="18"/>
      </w:rPr>
      <w:t>SUBDIRECCIÓN</w:t>
    </w:r>
    <w:r>
      <w:rPr>
        <w:rFonts w:ascii="Montserrat" w:hAnsi="Montserrat"/>
        <w:b/>
        <w:sz w:val="18"/>
        <w:szCs w:val="18"/>
      </w:rPr>
      <w:t>]</w:t>
    </w:r>
    <w:r w:rsidR="008A5C69" w:rsidRPr="00855C7E">
      <w:rPr>
        <w:rFonts w:ascii="Montserrat" w:hAnsi="Montserrat"/>
        <w:b/>
        <w:sz w:val="18"/>
        <w:szCs w:val="18"/>
      </w:rPr>
      <w:t xml:space="preserve"> </w:t>
    </w:r>
  </w:p>
  <w:p w14:paraId="420EB351" w14:textId="39F4CB65" w:rsidR="008A5C69" w:rsidRPr="00855C7E" w:rsidRDefault="001C5F8D" w:rsidP="008A5C69">
    <w:pPr>
      <w:jc w:val="right"/>
      <w:rPr>
        <w:rFonts w:ascii="Montserrat" w:hAnsi="Montserrat"/>
        <w:b/>
        <w:sz w:val="18"/>
        <w:szCs w:val="18"/>
      </w:rPr>
    </w:pPr>
    <w:r>
      <w:rPr>
        <w:rFonts w:ascii="Montserrat" w:hAnsi="Montserrat"/>
        <w:b/>
        <w:sz w:val="18"/>
        <w:szCs w:val="18"/>
      </w:rPr>
      <w:t>[</w:t>
    </w:r>
    <w:r w:rsidR="008A5C69" w:rsidRPr="00855C7E">
      <w:rPr>
        <w:rFonts w:ascii="Montserrat" w:hAnsi="Montserrat"/>
        <w:b/>
        <w:sz w:val="18"/>
        <w:szCs w:val="18"/>
      </w:rPr>
      <w:t>JEFATURA</w:t>
    </w:r>
    <w:r>
      <w:rPr>
        <w:rFonts w:ascii="Montserrat" w:hAnsi="Montserrat"/>
        <w:b/>
        <w:sz w:val="18"/>
        <w:szCs w:val="18"/>
      </w:rPr>
      <w:t>]</w:t>
    </w:r>
    <w:r w:rsidR="008A5C69" w:rsidRPr="00855C7E">
      <w:rPr>
        <w:rFonts w:ascii="Montserrat" w:hAnsi="Montserrat"/>
        <w:b/>
        <w:sz w:val="18"/>
        <w:szCs w:val="18"/>
      </w:rPr>
      <w:t xml:space="preserve"> </w:t>
    </w:r>
  </w:p>
  <w:p w14:paraId="76559111" w14:textId="7F2BA772" w:rsidR="008A5C69" w:rsidRPr="008A5C69" w:rsidRDefault="001C5F8D" w:rsidP="008A5C69">
    <w:pPr>
      <w:jc w:val="right"/>
      <w:rPr>
        <w:rFonts w:ascii="Montserrat" w:hAnsi="Montserrat"/>
        <w:b/>
        <w:sz w:val="18"/>
        <w:szCs w:val="18"/>
      </w:rPr>
    </w:pPr>
    <w:r>
      <w:rPr>
        <w:rFonts w:ascii="Montserrat" w:hAnsi="Montserrat"/>
        <w:b/>
        <w:sz w:val="18"/>
        <w:szCs w:val="18"/>
      </w:rPr>
      <w:t>[SERVICIO]</w:t>
    </w:r>
    <w:r w:rsidR="008A5C69" w:rsidRPr="00855C7E">
      <w:rPr>
        <w:rFonts w:ascii="Montserrat" w:hAnsi="Montserrat"/>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57FB2"/>
    <w:multiLevelType w:val="hybridMultilevel"/>
    <w:tmpl w:val="24121C42"/>
    <w:lvl w:ilvl="0" w:tplc="6CC419D8">
      <w:start w:val="1"/>
      <w:numFmt w:val="upperRoman"/>
      <w:lvlText w:val="%1."/>
      <w:lvlJc w:val="left"/>
      <w:pPr>
        <w:ind w:left="1080" w:hanging="720"/>
      </w:pPr>
      <w:rPr>
        <w:rFonts w:ascii="Montserrat" w:eastAsia="Tahoma" w:hAnsi="Montserrat" w:cs="Montserrat-Ligh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16633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3"/>
    <w:rsid w:val="00030043"/>
    <w:rsid w:val="00035E15"/>
    <w:rsid w:val="0006777A"/>
    <w:rsid w:val="00093046"/>
    <w:rsid w:val="00094295"/>
    <w:rsid w:val="00113BAE"/>
    <w:rsid w:val="00114F26"/>
    <w:rsid w:val="001B788E"/>
    <w:rsid w:val="001C5F8D"/>
    <w:rsid w:val="00214362"/>
    <w:rsid w:val="0022300C"/>
    <w:rsid w:val="0024015E"/>
    <w:rsid w:val="002D7521"/>
    <w:rsid w:val="002E10AD"/>
    <w:rsid w:val="002E777C"/>
    <w:rsid w:val="00341442"/>
    <w:rsid w:val="0035030C"/>
    <w:rsid w:val="00381DBC"/>
    <w:rsid w:val="003E1398"/>
    <w:rsid w:val="0049195B"/>
    <w:rsid w:val="00493615"/>
    <w:rsid w:val="00512D5D"/>
    <w:rsid w:val="005345F4"/>
    <w:rsid w:val="00540EC6"/>
    <w:rsid w:val="00590485"/>
    <w:rsid w:val="005E74D5"/>
    <w:rsid w:val="00635DDF"/>
    <w:rsid w:val="00637E53"/>
    <w:rsid w:val="006A3CDB"/>
    <w:rsid w:val="00770889"/>
    <w:rsid w:val="00785055"/>
    <w:rsid w:val="0079585B"/>
    <w:rsid w:val="00796DA4"/>
    <w:rsid w:val="007C17E0"/>
    <w:rsid w:val="007F1FC7"/>
    <w:rsid w:val="0080225B"/>
    <w:rsid w:val="00814607"/>
    <w:rsid w:val="00882A12"/>
    <w:rsid w:val="008A5C69"/>
    <w:rsid w:val="00900BD3"/>
    <w:rsid w:val="00920D98"/>
    <w:rsid w:val="009457C4"/>
    <w:rsid w:val="00970F79"/>
    <w:rsid w:val="00971D64"/>
    <w:rsid w:val="00972527"/>
    <w:rsid w:val="009B62C8"/>
    <w:rsid w:val="009D2B83"/>
    <w:rsid w:val="00A46AD9"/>
    <w:rsid w:val="00A81F2D"/>
    <w:rsid w:val="00AB0E6E"/>
    <w:rsid w:val="00B12FD2"/>
    <w:rsid w:val="00B60150"/>
    <w:rsid w:val="00B6406D"/>
    <w:rsid w:val="00BC1F2D"/>
    <w:rsid w:val="00BE6F29"/>
    <w:rsid w:val="00C259A9"/>
    <w:rsid w:val="00C36E68"/>
    <w:rsid w:val="00C5138E"/>
    <w:rsid w:val="00C81118"/>
    <w:rsid w:val="00CA7AA1"/>
    <w:rsid w:val="00CB3628"/>
    <w:rsid w:val="00CF5581"/>
    <w:rsid w:val="00D0390A"/>
    <w:rsid w:val="00D64A79"/>
    <w:rsid w:val="00D75D48"/>
    <w:rsid w:val="00D81DBF"/>
    <w:rsid w:val="00E212C5"/>
    <w:rsid w:val="00E77B49"/>
    <w:rsid w:val="00EC7F76"/>
    <w:rsid w:val="00F0778B"/>
    <w:rsid w:val="00F12108"/>
    <w:rsid w:val="00F232AA"/>
    <w:rsid w:val="00F344D8"/>
    <w:rsid w:val="00F43789"/>
    <w:rsid w:val="00F44A7F"/>
    <w:rsid w:val="00F620B5"/>
    <w:rsid w:val="00F90088"/>
    <w:rsid w:val="00FE2E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FF9062"/>
  <w15:docId w15:val="{BE643B87-F75D-4541-890A-58647DFC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Prrafodelista">
    <w:name w:val="List Paragraph"/>
    <w:basedOn w:val="Normal"/>
    <w:uiPriority w:val="34"/>
    <w:qFormat/>
    <w:rsid w:val="008A5C69"/>
    <w:pPr>
      <w:widowControl w:val="0"/>
      <w:autoSpaceDE w:val="0"/>
      <w:autoSpaceDN w:val="0"/>
    </w:pPr>
    <w:rPr>
      <w:rFonts w:ascii="Tahoma" w:eastAsia="Tahoma" w:hAnsi="Tahoma" w:cs="Tahoma"/>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313</Words>
  <Characters>1723</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Norma Fabiola Garcia Castellanos</cp:lastModifiedBy>
  <cp:revision>6</cp:revision>
  <cp:lastPrinted>2024-01-04T17:18:00Z</cp:lastPrinted>
  <dcterms:created xsi:type="dcterms:W3CDTF">2024-01-15T20:23:00Z</dcterms:created>
  <dcterms:modified xsi:type="dcterms:W3CDTF">2024-01-19T19:26:00Z</dcterms:modified>
</cp:coreProperties>
</file>