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1563F" w14:textId="77777777" w:rsidR="008736DD" w:rsidRPr="00D6363A" w:rsidRDefault="008736DD" w:rsidP="008736DD">
      <w:pPr>
        <w:spacing w:line="276" w:lineRule="auto"/>
        <w:contextualSpacing/>
        <w:jc w:val="center"/>
        <w:rPr>
          <w:rFonts w:ascii="Montserrat" w:hAnsi="Montserrat" w:cstheme="minorHAnsi"/>
          <w:b/>
          <w:sz w:val="20"/>
          <w:szCs w:val="20"/>
        </w:rPr>
      </w:pPr>
      <w:r w:rsidRPr="00D6363A">
        <w:rPr>
          <w:rFonts w:ascii="Montserrat" w:hAnsi="Montserrat" w:cstheme="minorHAnsi"/>
          <w:b/>
          <w:sz w:val="20"/>
          <w:szCs w:val="20"/>
        </w:rPr>
        <w:t xml:space="preserve">DECLARATORIA DE VALORACIÓN </w:t>
      </w:r>
      <w:r>
        <w:rPr>
          <w:rFonts w:ascii="Montserrat" w:hAnsi="Montserrat" w:cstheme="minorHAnsi"/>
          <w:b/>
          <w:sz w:val="20"/>
          <w:szCs w:val="20"/>
        </w:rPr>
        <w:t xml:space="preserve">DOCUMENTAL </w:t>
      </w:r>
    </w:p>
    <w:p w14:paraId="4496A1FA" w14:textId="77777777" w:rsidR="008736DD" w:rsidRPr="00D6363A" w:rsidRDefault="008736DD" w:rsidP="008736DD">
      <w:pPr>
        <w:spacing w:line="276" w:lineRule="auto"/>
        <w:contextualSpacing/>
        <w:jc w:val="center"/>
        <w:rPr>
          <w:rFonts w:ascii="Montserrat" w:hAnsi="Montserrat" w:cstheme="minorHAnsi"/>
          <w:b/>
          <w:sz w:val="20"/>
          <w:szCs w:val="20"/>
        </w:rPr>
      </w:pPr>
      <w:r w:rsidRPr="00D6363A">
        <w:rPr>
          <w:rFonts w:ascii="Montserrat" w:hAnsi="Montserrat" w:cstheme="minorHAnsi"/>
          <w:b/>
          <w:sz w:val="20"/>
          <w:szCs w:val="20"/>
        </w:rPr>
        <w:t>1/2021</w:t>
      </w:r>
    </w:p>
    <w:p w14:paraId="61D0CDA8" w14:textId="77777777" w:rsidR="008736DD" w:rsidRPr="00D6363A" w:rsidRDefault="008736DD" w:rsidP="008736DD">
      <w:pPr>
        <w:spacing w:line="276" w:lineRule="auto"/>
        <w:contextualSpacing/>
        <w:rPr>
          <w:rFonts w:ascii="Montserrat" w:hAnsi="Montserrat"/>
          <w:sz w:val="20"/>
          <w:szCs w:val="20"/>
        </w:rPr>
      </w:pPr>
    </w:p>
    <w:p w14:paraId="226E9E12" w14:textId="77777777" w:rsidR="008736DD" w:rsidRPr="00D6363A" w:rsidRDefault="008736DD" w:rsidP="008736DD">
      <w:pPr>
        <w:spacing w:line="276" w:lineRule="auto"/>
        <w:contextualSpacing/>
        <w:jc w:val="both"/>
        <w:rPr>
          <w:rFonts w:ascii="Montserrat" w:hAnsi="Montserrat"/>
          <w:sz w:val="20"/>
          <w:szCs w:val="20"/>
        </w:rPr>
      </w:pPr>
      <w:r>
        <w:rPr>
          <w:rFonts w:ascii="Montserrat" w:hAnsi="Montserrat"/>
          <w:sz w:val="20"/>
          <w:szCs w:val="20"/>
        </w:rPr>
        <w:t xml:space="preserve">De conformidad con el Acuerdo por el que se dan a conocer los Lineamientos para que el Archivo General de la Nación emita el dictamen y acta de Baja Documental o de Transferencia Secundaria para los sujetos obligados del Poder Ejecutivo Federal, previsto en el Artículo 106, Fracción VI, de la Ley General de Archivos, publicado en el </w:t>
      </w:r>
      <w:proofErr w:type="spellStart"/>
      <w:r>
        <w:rPr>
          <w:rFonts w:ascii="Montserrat" w:hAnsi="Montserrat"/>
          <w:sz w:val="20"/>
          <w:szCs w:val="20"/>
        </w:rPr>
        <w:t>DOF</w:t>
      </w:r>
      <w:proofErr w:type="spellEnd"/>
      <w:r>
        <w:rPr>
          <w:rFonts w:ascii="Montserrat" w:hAnsi="Montserrat"/>
          <w:sz w:val="20"/>
          <w:szCs w:val="20"/>
        </w:rPr>
        <w:t xml:space="preserve"> el 12 de octubre de 2020,</w:t>
      </w:r>
      <w:r w:rsidRPr="005F7F13">
        <w:rPr>
          <w:rFonts w:ascii="Montserrat" w:hAnsi="Montserrat"/>
          <w:sz w:val="20"/>
          <w:szCs w:val="20"/>
        </w:rPr>
        <w:t xml:space="preserve"> </w:t>
      </w:r>
      <w:r w:rsidRPr="00D6363A">
        <w:rPr>
          <w:rFonts w:ascii="Montserrat" w:hAnsi="Montserrat"/>
          <w:sz w:val="20"/>
          <w:szCs w:val="20"/>
        </w:rPr>
        <w:t>[</w:t>
      </w:r>
      <w:r w:rsidRPr="00AD521F">
        <w:rPr>
          <w:rFonts w:ascii="Montserrat" w:hAnsi="Montserrat"/>
          <w:sz w:val="20"/>
          <w:szCs w:val="20"/>
        </w:rPr>
        <w:t>EL/LA - NOMBRE DE LA DEPENDENCIA O ENTIDAD</w:t>
      </w:r>
      <w:r w:rsidRPr="00D6363A">
        <w:rPr>
          <w:rFonts w:ascii="Montserrat" w:hAnsi="Montserrat"/>
          <w:sz w:val="20"/>
          <w:szCs w:val="20"/>
        </w:rPr>
        <w:t>], a través de su</w:t>
      </w:r>
      <w:r>
        <w:rPr>
          <w:rFonts w:ascii="Montserrat" w:hAnsi="Montserrat"/>
          <w:sz w:val="20"/>
          <w:szCs w:val="20"/>
        </w:rPr>
        <w:t xml:space="preserve"> Área Coordinadora de Archivos y Archivo de Concentración</w:t>
      </w:r>
      <w:r w:rsidRPr="00D6363A">
        <w:rPr>
          <w:rFonts w:ascii="Montserrat" w:hAnsi="Montserrat"/>
          <w:sz w:val="20"/>
          <w:szCs w:val="20"/>
        </w:rPr>
        <w:t>, emite</w:t>
      </w:r>
      <w:r>
        <w:rPr>
          <w:rFonts w:ascii="Montserrat" w:hAnsi="Montserrat"/>
          <w:sz w:val="20"/>
          <w:szCs w:val="20"/>
        </w:rPr>
        <w:t>n</w:t>
      </w:r>
      <w:r w:rsidRPr="00D6363A">
        <w:rPr>
          <w:rFonts w:ascii="Montserrat" w:hAnsi="Montserrat"/>
          <w:sz w:val="20"/>
          <w:szCs w:val="20"/>
        </w:rPr>
        <w:t xml:space="preserve"> la </w:t>
      </w:r>
      <w:r w:rsidRPr="002E4406">
        <w:rPr>
          <w:rFonts w:ascii="Montserrat" w:hAnsi="Montserrat"/>
          <w:sz w:val="20"/>
          <w:szCs w:val="20"/>
        </w:rPr>
        <w:t xml:space="preserve">presente declaratoria de valoración, con el objeto de documentar el correcto desahogo del procedimiento de destino final [NÚMERO DE SOLICITUD DE BAJA O DE </w:t>
      </w:r>
      <w:proofErr w:type="spellStart"/>
      <w:r w:rsidRPr="002E4406">
        <w:rPr>
          <w:rFonts w:ascii="Montserrat" w:hAnsi="Montserrat"/>
          <w:sz w:val="20"/>
          <w:szCs w:val="20"/>
        </w:rPr>
        <w:t>T</w:t>
      </w:r>
      <w:r>
        <w:rPr>
          <w:rFonts w:ascii="Montserrat" w:hAnsi="Montserrat"/>
          <w:sz w:val="20"/>
          <w:szCs w:val="20"/>
        </w:rPr>
        <w:t>RANFERENCIA</w:t>
      </w:r>
      <w:proofErr w:type="spellEnd"/>
      <w:r>
        <w:rPr>
          <w:rFonts w:ascii="Montserrat" w:hAnsi="Montserrat"/>
          <w:sz w:val="20"/>
          <w:szCs w:val="20"/>
        </w:rPr>
        <w:t xml:space="preserve"> </w:t>
      </w:r>
      <w:r w:rsidRPr="002E4406">
        <w:rPr>
          <w:rFonts w:ascii="Montserrat" w:hAnsi="Montserrat"/>
          <w:sz w:val="20"/>
          <w:szCs w:val="20"/>
        </w:rPr>
        <w:t>S</w:t>
      </w:r>
      <w:r>
        <w:rPr>
          <w:rFonts w:ascii="Montserrat" w:hAnsi="Montserrat"/>
          <w:sz w:val="20"/>
          <w:szCs w:val="20"/>
        </w:rPr>
        <w:t>ECUNDARIA</w:t>
      </w:r>
      <w:r w:rsidRPr="002E4406">
        <w:rPr>
          <w:rFonts w:ascii="Montserrat" w:hAnsi="Montserrat"/>
          <w:sz w:val="20"/>
          <w:szCs w:val="20"/>
        </w:rPr>
        <w:t>], bajo los siguiente</w:t>
      </w:r>
      <w:r>
        <w:rPr>
          <w:rFonts w:ascii="Montserrat" w:hAnsi="Montserrat"/>
          <w:sz w:val="20"/>
          <w:szCs w:val="20"/>
        </w:rPr>
        <w:t>s apartados:</w:t>
      </w:r>
    </w:p>
    <w:p w14:paraId="08B2CB92" w14:textId="77777777" w:rsidR="008736DD" w:rsidRPr="00D6363A" w:rsidRDefault="008736DD" w:rsidP="008736DD">
      <w:pPr>
        <w:spacing w:line="276" w:lineRule="auto"/>
        <w:contextualSpacing/>
        <w:jc w:val="both"/>
        <w:rPr>
          <w:rFonts w:ascii="Montserrat" w:hAnsi="Montserrat"/>
          <w:sz w:val="20"/>
          <w:szCs w:val="20"/>
        </w:rPr>
      </w:pPr>
    </w:p>
    <w:p w14:paraId="4E3847E6" w14:textId="77777777" w:rsidR="008736DD" w:rsidRPr="00D6363A" w:rsidRDefault="008736DD" w:rsidP="008736DD">
      <w:pPr>
        <w:spacing w:line="276" w:lineRule="auto"/>
        <w:jc w:val="center"/>
        <w:rPr>
          <w:rFonts w:ascii="Montserrat" w:hAnsi="Montserrat"/>
          <w:b/>
          <w:bCs/>
          <w:sz w:val="20"/>
          <w:szCs w:val="20"/>
        </w:rPr>
      </w:pPr>
      <w:r w:rsidRPr="00D6363A">
        <w:rPr>
          <w:rFonts w:ascii="Montserrat" w:hAnsi="Montserrat"/>
          <w:b/>
          <w:bCs/>
          <w:sz w:val="20"/>
          <w:szCs w:val="20"/>
        </w:rPr>
        <w:t>I. ANTECEDENTES</w:t>
      </w:r>
    </w:p>
    <w:p w14:paraId="602B34AB" w14:textId="77777777" w:rsidR="008736DD" w:rsidRPr="00D6363A" w:rsidRDefault="008736DD" w:rsidP="008736DD">
      <w:pPr>
        <w:spacing w:line="276" w:lineRule="auto"/>
        <w:contextualSpacing/>
        <w:jc w:val="both"/>
        <w:rPr>
          <w:rFonts w:ascii="Montserrat" w:hAnsi="Montserrat"/>
          <w:sz w:val="20"/>
          <w:szCs w:val="20"/>
        </w:rPr>
      </w:pPr>
    </w:p>
    <w:p w14:paraId="74907675" w14:textId="77777777" w:rsidR="008736DD" w:rsidRPr="00D6363A" w:rsidRDefault="008736DD" w:rsidP="008736DD">
      <w:pPr>
        <w:spacing w:line="276" w:lineRule="auto"/>
        <w:jc w:val="both"/>
        <w:rPr>
          <w:rFonts w:ascii="Montserrat" w:hAnsi="Montserrat"/>
          <w:sz w:val="20"/>
          <w:szCs w:val="20"/>
        </w:rPr>
      </w:pPr>
      <w:r w:rsidRPr="00D6363A">
        <w:rPr>
          <w:rFonts w:ascii="Montserrat" w:hAnsi="Montserrat"/>
          <w:b/>
          <w:bCs/>
          <w:sz w:val="20"/>
          <w:szCs w:val="20"/>
        </w:rPr>
        <w:t>Primero.</w:t>
      </w:r>
      <w:r w:rsidRPr="00D6363A">
        <w:rPr>
          <w:rFonts w:ascii="Montserrat" w:hAnsi="Montserrat"/>
          <w:sz w:val="20"/>
          <w:szCs w:val="20"/>
        </w:rPr>
        <w:t xml:space="preserve"> La persona </w:t>
      </w:r>
      <w:r>
        <w:rPr>
          <w:rFonts w:ascii="Montserrat" w:hAnsi="Montserrat"/>
          <w:sz w:val="20"/>
          <w:szCs w:val="20"/>
        </w:rPr>
        <w:t>t</w:t>
      </w:r>
      <w:r w:rsidRPr="00D6363A">
        <w:rPr>
          <w:rFonts w:ascii="Montserrat" w:hAnsi="Montserrat"/>
          <w:sz w:val="20"/>
          <w:szCs w:val="20"/>
        </w:rPr>
        <w:t xml:space="preserve">itular del Archivo de Concentración hizo del conocimiento </w:t>
      </w:r>
      <w:r>
        <w:rPr>
          <w:rFonts w:ascii="Montserrat" w:hAnsi="Montserrat"/>
          <w:sz w:val="20"/>
          <w:szCs w:val="20"/>
        </w:rPr>
        <w:t>a</w:t>
      </w:r>
      <w:r w:rsidRPr="00D6363A">
        <w:rPr>
          <w:rFonts w:ascii="Montserrat" w:hAnsi="Montserrat"/>
          <w:sz w:val="20"/>
          <w:szCs w:val="20"/>
        </w:rPr>
        <w:t xml:space="preserve"> la persona titular del Área Coordinadora de Archivos </w:t>
      </w:r>
      <w:r>
        <w:rPr>
          <w:rFonts w:ascii="Montserrat" w:hAnsi="Montserrat"/>
          <w:sz w:val="20"/>
          <w:szCs w:val="20"/>
        </w:rPr>
        <w:t>la relación</w:t>
      </w:r>
      <w:r w:rsidRPr="00D6363A">
        <w:rPr>
          <w:rFonts w:ascii="Montserrat" w:hAnsi="Montserrat"/>
          <w:sz w:val="20"/>
          <w:szCs w:val="20"/>
        </w:rPr>
        <w:t xml:space="preserve"> de expedientes que cumplieron su plazo de conservación en el archivo de concentración, así como </w:t>
      </w:r>
      <w:r>
        <w:rPr>
          <w:rFonts w:ascii="Montserrat" w:hAnsi="Montserrat"/>
          <w:sz w:val="20"/>
          <w:szCs w:val="20"/>
        </w:rPr>
        <w:t>la</w:t>
      </w:r>
      <w:r w:rsidRPr="00D6363A">
        <w:rPr>
          <w:rFonts w:ascii="Montserrat" w:hAnsi="Montserrat"/>
          <w:sz w:val="20"/>
          <w:szCs w:val="20"/>
        </w:rPr>
        <w:t xml:space="preserve"> </w:t>
      </w:r>
      <w:r>
        <w:rPr>
          <w:rFonts w:ascii="Montserrat" w:hAnsi="Montserrat"/>
          <w:sz w:val="20"/>
          <w:szCs w:val="20"/>
        </w:rPr>
        <w:t>prescripción</w:t>
      </w:r>
      <w:r w:rsidRPr="00D6363A">
        <w:rPr>
          <w:rFonts w:ascii="Montserrat" w:hAnsi="Montserrat"/>
          <w:sz w:val="20"/>
          <w:szCs w:val="20"/>
        </w:rPr>
        <w:t xml:space="preserve"> de su vigencia documental, de acuerdo con el Catálogo de Disposición Documental</w:t>
      </w:r>
      <w:r>
        <w:rPr>
          <w:rFonts w:ascii="Montserrat" w:hAnsi="Montserrat"/>
          <w:sz w:val="20"/>
          <w:szCs w:val="20"/>
        </w:rPr>
        <w:t xml:space="preserve"> (Año del Catálogo)</w:t>
      </w:r>
      <w:r w:rsidRPr="00D6363A">
        <w:rPr>
          <w:rFonts w:ascii="Montserrat" w:hAnsi="Montserrat"/>
          <w:sz w:val="20"/>
          <w:szCs w:val="20"/>
        </w:rPr>
        <w:t xml:space="preserve"> </w:t>
      </w:r>
      <w:r>
        <w:rPr>
          <w:rFonts w:ascii="Montserrat" w:hAnsi="Montserrat"/>
          <w:sz w:val="20"/>
          <w:szCs w:val="20"/>
        </w:rPr>
        <w:t xml:space="preserve">validado por el Archivo General de la Nación a través del dictamen XX/XX </w:t>
      </w:r>
      <w:r w:rsidRPr="00D6363A">
        <w:rPr>
          <w:rFonts w:ascii="Montserrat" w:hAnsi="Montserrat"/>
          <w:sz w:val="20"/>
          <w:szCs w:val="20"/>
        </w:rPr>
        <w:t xml:space="preserve">, por lo que </w:t>
      </w:r>
      <w:r>
        <w:rPr>
          <w:rFonts w:ascii="Montserrat" w:hAnsi="Montserrat"/>
          <w:sz w:val="20"/>
          <w:szCs w:val="20"/>
        </w:rPr>
        <w:t xml:space="preserve">son </w:t>
      </w:r>
      <w:r w:rsidRPr="00D6363A">
        <w:rPr>
          <w:rFonts w:ascii="Montserrat" w:hAnsi="Montserrat"/>
          <w:sz w:val="20"/>
          <w:szCs w:val="20"/>
        </w:rPr>
        <w:t>susceptibles de ser valorados para definir su destino final; mediante [INSERTAR NÚMERO DE MEMORANDO U OFICIO].</w:t>
      </w:r>
    </w:p>
    <w:p w14:paraId="651D6DBF" w14:textId="77777777" w:rsidR="008736DD" w:rsidRPr="00D6363A" w:rsidRDefault="008736DD" w:rsidP="008736DD">
      <w:pPr>
        <w:spacing w:line="276" w:lineRule="auto"/>
        <w:contextualSpacing/>
        <w:jc w:val="both"/>
        <w:rPr>
          <w:rFonts w:ascii="Montserrat" w:hAnsi="Montserrat"/>
          <w:sz w:val="20"/>
          <w:szCs w:val="20"/>
        </w:rPr>
      </w:pPr>
    </w:p>
    <w:p w14:paraId="35083358" w14:textId="77777777" w:rsidR="008736DD" w:rsidRPr="00D6363A" w:rsidRDefault="008736DD" w:rsidP="008736DD">
      <w:pPr>
        <w:spacing w:line="276" w:lineRule="auto"/>
        <w:contextualSpacing/>
        <w:jc w:val="both"/>
        <w:rPr>
          <w:rFonts w:ascii="Montserrat" w:hAnsi="Montserrat"/>
          <w:sz w:val="20"/>
          <w:szCs w:val="20"/>
        </w:rPr>
      </w:pPr>
      <w:r w:rsidRPr="00D6363A">
        <w:rPr>
          <w:rFonts w:ascii="Montserrat" w:hAnsi="Montserrat"/>
          <w:b/>
          <w:bCs/>
          <w:sz w:val="20"/>
          <w:szCs w:val="20"/>
        </w:rPr>
        <w:t xml:space="preserve">Segundo. </w:t>
      </w:r>
      <w:r w:rsidRPr="00D6363A">
        <w:rPr>
          <w:rFonts w:ascii="Montserrat" w:hAnsi="Montserrat"/>
          <w:sz w:val="20"/>
          <w:szCs w:val="20"/>
        </w:rPr>
        <w:t xml:space="preserve">La persona </w:t>
      </w:r>
      <w:r>
        <w:rPr>
          <w:rFonts w:ascii="Montserrat" w:hAnsi="Montserrat"/>
          <w:sz w:val="20"/>
          <w:szCs w:val="20"/>
        </w:rPr>
        <w:t>t</w:t>
      </w:r>
      <w:r w:rsidRPr="00D6363A">
        <w:rPr>
          <w:rFonts w:ascii="Montserrat" w:hAnsi="Montserrat"/>
          <w:sz w:val="20"/>
          <w:szCs w:val="20"/>
        </w:rPr>
        <w:t xml:space="preserve">itular del Área Coordinadora de Archivos </w:t>
      </w:r>
      <w:r>
        <w:rPr>
          <w:rFonts w:ascii="Montserrat" w:hAnsi="Montserrat"/>
          <w:sz w:val="20"/>
          <w:szCs w:val="20"/>
        </w:rPr>
        <w:t>hizo de conocimiento de la persona titular y de la persona responsable de archivo de trámite de la unidad administrativa productora de los</w:t>
      </w:r>
      <w:r w:rsidRPr="00D6363A">
        <w:rPr>
          <w:rFonts w:ascii="Montserrat" w:hAnsi="Montserrat"/>
          <w:sz w:val="20"/>
          <w:szCs w:val="20"/>
        </w:rPr>
        <w:t xml:space="preserve"> expedientes que cumplieron su plazo de conservación en el archivo de concentración, así como el vencimiento de su vigencia documental, de acuerdo con el Catálogo de Disposición Documental</w:t>
      </w:r>
      <w:r>
        <w:rPr>
          <w:rFonts w:ascii="Montserrat" w:hAnsi="Montserrat"/>
          <w:sz w:val="20"/>
          <w:szCs w:val="20"/>
        </w:rPr>
        <w:t xml:space="preserve"> (Año del Catálogo)</w:t>
      </w:r>
      <w:r w:rsidRPr="00D6363A">
        <w:rPr>
          <w:rFonts w:ascii="Montserrat" w:hAnsi="Montserrat"/>
          <w:sz w:val="20"/>
          <w:szCs w:val="20"/>
        </w:rPr>
        <w:t xml:space="preserve"> </w:t>
      </w:r>
      <w:r>
        <w:rPr>
          <w:rFonts w:ascii="Montserrat" w:hAnsi="Montserrat"/>
          <w:sz w:val="20"/>
          <w:szCs w:val="20"/>
        </w:rPr>
        <w:t>validado por el Archivo General de la Nación</w:t>
      </w:r>
      <w:r w:rsidRPr="00D6363A">
        <w:rPr>
          <w:rFonts w:ascii="Montserrat" w:hAnsi="Montserrat"/>
          <w:sz w:val="20"/>
          <w:szCs w:val="20"/>
        </w:rPr>
        <w:t xml:space="preserve">, por lo que </w:t>
      </w:r>
      <w:r>
        <w:rPr>
          <w:rFonts w:ascii="Montserrat" w:hAnsi="Montserrat"/>
          <w:sz w:val="20"/>
          <w:szCs w:val="20"/>
        </w:rPr>
        <w:t xml:space="preserve">son </w:t>
      </w:r>
      <w:r w:rsidRPr="00D6363A">
        <w:rPr>
          <w:rFonts w:ascii="Montserrat" w:hAnsi="Montserrat"/>
          <w:sz w:val="20"/>
          <w:szCs w:val="20"/>
        </w:rPr>
        <w:t xml:space="preserve">susceptibles de ser valorados para definir su destino final; mediante </w:t>
      </w:r>
      <w:r>
        <w:rPr>
          <w:rFonts w:ascii="Montserrat" w:hAnsi="Montserrat"/>
          <w:sz w:val="20"/>
          <w:szCs w:val="20"/>
        </w:rPr>
        <w:t>[</w:t>
      </w:r>
      <w:r w:rsidRPr="00D6363A">
        <w:rPr>
          <w:rFonts w:ascii="Montserrat" w:hAnsi="Montserrat"/>
          <w:sz w:val="20"/>
          <w:szCs w:val="20"/>
        </w:rPr>
        <w:t>INSERTAR NÚMERO DE MEMORANDOS U OFICIOS].</w:t>
      </w:r>
    </w:p>
    <w:p w14:paraId="16A69395" w14:textId="77777777" w:rsidR="008736DD" w:rsidRPr="00D6363A" w:rsidRDefault="008736DD" w:rsidP="008736DD">
      <w:pPr>
        <w:spacing w:line="276" w:lineRule="auto"/>
        <w:contextualSpacing/>
        <w:jc w:val="both"/>
        <w:rPr>
          <w:rFonts w:ascii="Montserrat" w:hAnsi="Montserrat"/>
          <w:sz w:val="20"/>
          <w:szCs w:val="20"/>
        </w:rPr>
      </w:pPr>
    </w:p>
    <w:p w14:paraId="0F788217" w14:textId="77777777" w:rsidR="008736DD" w:rsidRPr="00D6363A" w:rsidRDefault="008736DD" w:rsidP="008736DD">
      <w:pPr>
        <w:spacing w:line="276" w:lineRule="auto"/>
        <w:contextualSpacing/>
        <w:jc w:val="both"/>
        <w:rPr>
          <w:rFonts w:ascii="Montserrat" w:hAnsi="Montserrat"/>
          <w:sz w:val="20"/>
          <w:szCs w:val="20"/>
        </w:rPr>
      </w:pPr>
      <w:r w:rsidRPr="00D6363A">
        <w:rPr>
          <w:rFonts w:ascii="Montserrat" w:hAnsi="Montserrat"/>
          <w:b/>
          <w:bCs/>
          <w:sz w:val="20"/>
          <w:szCs w:val="20"/>
        </w:rPr>
        <w:t>Tercero</w:t>
      </w:r>
      <w:r w:rsidRPr="00D6363A">
        <w:rPr>
          <w:rFonts w:ascii="Montserrat" w:hAnsi="Montserrat"/>
          <w:sz w:val="20"/>
          <w:szCs w:val="20"/>
        </w:rPr>
        <w:t xml:space="preserve">. La persona </w:t>
      </w:r>
      <w:r>
        <w:rPr>
          <w:rFonts w:ascii="Montserrat" w:hAnsi="Montserrat"/>
          <w:sz w:val="20"/>
          <w:szCs w:val="20"/>
        </w:rPr>
        <w:t>r</w:t>
      </w:r>
      <w:r w:rsidRPr="00D6363A">
        <w:rPr>
          <w:rFonts w:ascii="Montserrat" w:hAnsi="Montserrat"/>
          <w:sz w:val="20"/>
          <w:szCs w:val="20"/>
        </w:rPr>
        <w:t xml:space="preserve">esponsable del </w:t>
      </w:r>
      <w:r>
        <w:rPr>
          <w:rFonts w:ascii="Montserrat" w:hAnsi="Montserrat"/>
          <w:sz w:val="20"/>
          <w:szCs w:val="20"/>
        </w:rPr>
        <w:t xml:space="preserve">Archivo de Concentración </w:t>
      </w:r>
      <w:r w:rsidRPr="00D6363A">
        <w:rPr>
          <w:rFonts w:ascii="Montserrat" w:hAnsi="Montserrat"/>
          <w:sz w:val="20"/>
          <w:szCs w:val="20"/>
        </w:rPr>
        <w:t>se reunió con la [NOMBRE DE LA UNIDAD O ÁREA PRODUCTORA DE LA DOCUMENTACIÓN], para identificar</w:t>
      </w:r>
      <w:r>
        <w:rPr>
          <w:rFonts w:ascii="Montserrat" w:hAnsi="Montserrat"/>
          <w:sz w:val="20"/>
          <w:szCs w:val="20"/>
        </w:rPr>
        <w:t xml:space="preserve"> físicamente</w:t>
      </w:r>
      <w:r w:rsidRPr="00D6363A">
        <w:rPr>
          <w:rFonts w:ascii="Montserrat" w:hAnsi="Montserrat"/>
          <w:sz w:val="20"/>
          <w:szCs w:val="20"/>
        </w:rPr>
        <w:t xml:space="preserve"> los expedientes </w:t>
      </w:r>
      <w:r>
        <w:rPr>
          <w:rFonts w:ascii="Montserrat" w:hAnsi="Montserrat"/>
          <w:sz w:val="20"/>
          <w:szCs w:val="20"/>
        </w:rPr>
        <w:t xml:space="preserve">que cumplieron </w:t>
      </w:r>
      <w:r w:rsidRPr="00D6363A">
        <w:rPr>
          <w:rFonts w:ascii="Montserrat" w:hAnsi="Montserrat"/>
          <w:sz w:val="20"/>
          <w:szCs w:val="20"/>
        </w:rPr>
        <w:t>su plazo de conservación</w:t>
      </w:r>
      <w:r>
        <w:rPr>
          <w:rFonts w:ascii="Montserrat" w:hAnsi="Montserrat"/>
          <w:sz w:val="20"/>
          <w:szCs w:val="20"/>
        </w:rPr>
        <w:t xml:space="preserve"> en archivo de concentración así como su vigencia documental y, en consecuencia, que no cuentan con valores administrativos, </w:t>
      </w:r>
      <w:r w:rsidRPr="005F7F13">
        <w:rPr>
          <w:rFonts w:ascii="Montserrat" w:hAnsi="Montserrat"/>
          <w:sz w:val="20"/>
          <w:szCs w:val="20"/>
        </w:rPr>
        <w:t>legales, fiscales o contables vigentes, y procedieron a realizar el proceso de valoración documental de conformidad con el artículo 15 de</w:t>
      </w:r>
      <w:r>
        <w:rPr>
          <w:rFonts w:ascii="Montserrat" w:hAnsi="Montserrat"/>
          <w:sz w:val="20"/>
          <w:szCs w:val="20"/>
        </w:rPr>
        <w:t xml:space="preserve">l Acuerdo en comento </w:t>
      </w:r>
      <w:r w:rsidRPr="005F7F13">
        <w:rPr>
          <w:rFonts w:ascii="Montserrat" w:hAnsi="Montserrat"/>
          <w:sz w:val="20"/>
          <w:szCs w:val="20"/>
        </w:rPr>
        <w:t>con el</w:t>
      </w:r>
      <w:r>
        <w:rPr>
          <w:rFonts w:ascii="Montserrat" w:hAnsi="Montserrat"/>
          <w:sz w:val="20"/>
          <w:szCs w:val="20"/>
        </w:rPr>
        <w:t xml:space="preserve"> objeto de definir el destino final y </w:t>
      </w:r>
      <w:r w:rsidRPr="00D6363A">
        <w:rPr>
          <w:rFonts w:ascii="Montserrat" w:hAnsi="Montserrat"/>
          <w:sz w:val="20"/>
          <w:szCs w:val="20"/>
        </w:rPr>
        <w:t>generar los siguientes instrumentos:</w:t>
      </w:r>
      <w:r>
        <w:rPr>
          <w:rFonts w:ascii="Montserrat" w:hAnsi="Montserrat"/>
          <w:sz w:val="20"/>
          <w:szCs w:val="20"/>
        </w:rPr>
        <w:t xml:space="preserve"> </w:t>
      </w:r>
    </w:p>
    <w:p w14:paraId="1D23605C" w14:textId="77777777" w:rsidR="008736DD" w:rsidRPr="000E7A28" w:rsidRDefault="008736DD" w:rsidP="008736DD">
      <w:pPr>
        <w:pStyle w:val="Prrafodelista"/>
        <w:spacing w:after="0" w:line="276" w:lineRule="auto"/>
        <w:ind w:left="1080"/>
        <w:jc w:val="both"/>
        <w:rPr>
          <w:rFonts w:ascii="Montserrat" w:hAnsi="Montserrat"/>
          <w:sz w:val="20"/>
          <w:szCs w:val="20"/>
        </w:rPr>
      </w:pPr>
    </w:p>
    <w:p w14:paraId="71345F25" w14:textId="77777777" w:rsidR="008736DD" w:rsidRPr="00CA355F" w:rsidRDefault="008736DD" w:rsidP="008736DD">
      <w:pPr>
        <w:pStyle w:val="Prrafodelista"/>
        <w:numPr>
          <w:ilvl w:val="0"/>
          <w:numId w:val="1"/>
        </w:numPr>
        <w:spacing w:after="0" w:line="276" w:lineRule="auto"/>
        <w:jc w:val="both"/>
        <w:rPr>
          <w:rFonts w:ascii="Montserrat" w:hAnsi="Montserrat"/>
          <w:sz w:val="20"/>
          <w:szCs w:val="20"/>
        </w:rPr>
      </w:pPr>
      <w:r w:rsidRPr="00D6363A">
        <w:rPr>
          <w:rFonts w:ascii="Montserrat" w:hAnsi="Montserrat"/>
          <w:sz w:val="20"/>
          <w:szCs w:val="20"/>
        </w:rPr>
        <w:t>Las notas de valoración documental por expediente</w:t>
      </w:r>
      <w:r>
        <w:rPr>
          <w:rFonts w:ascii="Montserrat" w:hAnsi="Montserrat"/>
          <w:sz w:val="20"/>
          <w:szCs w:val="20"/>
        </w:rPr>
        <w:t>(s) de cada serie documental o de la documentación anterior a 2005</w:t>
      </w:r>
      <w:r w:rsidRPr="00D6363A">
        <w:rPr>
          <w:rFonts w:ascii="Montserrat" w:hAnsi="Montserrat"/>
          <w:sz w:val="20"/>
          <w:szCs w:val="20"/>
        </w:rPr>
        <w:t>, en las cuales se expresan las consideraciones</w:t>
      </w:r>
      <w:r>
        <w:rPr>
          <w:rFonts w:ascii="Montserrat" w:hAnsi="Montserrat"/>
          <w:sz w:val="20"/>
          <w:szCs w:val="20"/>
        </w:rPr>
        <w:t xml:space="preserve"> legales y normativas</w:t>
      </w:r>
      <w:r w:rsidRPr="00D6363A">
        <w:rPr>
          <w:rFonts w:ascii="Montserrat" w:hAnsi="Montserrat"/>
          <w:sz w:val="20"/>
          <w:szCs w:val="20"/>
        </w:rPr>
        <w:t xml:space="preserve"> que sustenta la </w:t>
      </w:r>
      <w:r>
        <w:rPr>
          <w:rFonts w:ascii="Montserrat" w:hAnsi="Montserrat"/>
          <w:sz w:val="20"/>
          <w:szCs w:val="20"/>
        </w:rPr>
        <w:t>prescripción</w:t>
      </w:r>
      <w:r w:rsidRPr="00D6363A">
        <w:rPr>
          <w:rFonts w:ascii="Montserrat" w:hAnsi="Montserrat"/>
          <w:sz w:val="20"/>
          <w:szCs w:val="20"/>
        </w:rPr>
        <w:t xml:space="preserve"> de los valores </w:t>
      </w:r>
      <w:r>
        <w:rPr>
          <w:rFonts w:ascii="Montserrat" w:hAnsi="Montserrat"/>
          <w:sz w:val="20"/>
          <w:szCs w:val="20"/>
        </w:rPr>
        <w:t>administrativos, legales, fiscales o contables</w:t>
      </w:r>
      <w:r w:rsidRPr="00D6363A">
        <w:rPr>
          <w:rFonts w:ascii="Montserrat" w:hAnsi="Montserrat"/>
          <w:sz w:val="20"/>
          <w:szCs w:val="20"/>
        </w:rPr>
        <w:t>, así como la [AUSENCIA O PRESENCIA] de valores históricos</w:t>
      </w:r>
      <w:r>
        <w:rPr>
          <w:rFonts w:ascii="Montserrat" w:hAnsi="Montserrat"/>
          <w:sz w:val="20"/>
          <w:szCs w:val="20"/>
        </w:rPr>
        <w:t xml:space="preserve">, de acuerdo con la </w:t>
      </w:r>
      <w:r>
        <w:rPr>
          <w:rFonts w:ascii="Montserrat" w:hAnsi="Montserrat"/>
          <w:sz w:val="20"/>
          <w:szCs w:val="20"/>
        </w:rPr>
        <w:lastRenderedPageBreak/>
        <w:t xml:space="preserve">identificación que realizó la </w:t>
      </w:r>
      <w:r w:rsidRPr="00CA355F">
        <w:rPr>
          <w:rFonts w:ascii="Montserrat" w:hAnsi="Montserrat"/>
          <w:sz w:val="20"/>
          <w:szCs w:val="20"/>
        </w:rPr>
        <w:t>persona responsable del Archivo de Concentración y la vigencia de alguna clasificación de información. (Anexo 1)</w:t>
      </w:r>
    </w:p>
    <w:p w14:paraId="0132F15A" w14:textId="77777777" w:rsidR="008736DD" w:rsidRDefault="008736DD" w:rsidP="008736DD">
      <w:pPr>
        <w:pStyle w:val="Prrafodelista"/>
        <w:numPr>
          <w:ilvl w:val="0"/>
          <w:numId w:val="1"/>
        </w:numPr>
        <w:spacing w:after="0" w:line="276" w:lineRule="auto"/>
        <w:jc w:val="both"/>
        <w:rPr>
          <w:rFonts w:ascii="Montserrat" w:hAnsi="Montserrat"/>
          <w:sz w:val="20"/>
          <w:szCs w:val="20"/>
        </w:rPr>
      </w:pPr>
      <w:r w:rsidRPr="000E5577">
        <w:rPr>
          <w:rFonts w:ascii="Montserrat" w:hAnsi="Montserrat"/>
          <w:sz w:val="20"/>
          <w:szCs w:val="20"/>
        </w:rPr>
        <w:t>El Inventario [PRECISAR SI ES DE BAJA DOCUMENTAL O TRANSFERENCIA SECUNDARIA], el cual describe todos los expedientes que estarán sujetos a baja documental/transferencia secundaria; [ESPECIFICAR EL TIPO DE FORMATO ELECTRÓNICO Y/O PAPEL] (Anexo 2)</w:t>
      </w:r>
    </w:p>
    <w:p w14:paraId="1A61B42F" w14:textId="77777777" w:rsidR="008736DD" w:rsidRDefault="008736DD" w:rsidP="008736DD">
      <w:pPr>
        <w:pStyle w:val="Prrafodelista"/>
        <w:spacing w:after="0" w:line="276" w:lineRule="auto"/>
        <w:jc w:val="both"/>
        <w:rPr>
          <w:rFonts w:ascii="Montserrat" w:hAnsi="Montserrat"/>
          <w:sz w:val="20"/>
          <w:szCs w:val="20"/>
        </w:rPr>
      </w:pPr>
    </w:p>
    <w:p w14:paraId="314A222D" w14:textId="77777777" w:rsidR="008736DD" w:rsidRDefault="008736DD" w:rsidP="008736DD">
      <w:pPr>
        <w:spacing w:line="276" w:lineRule="auto"/>
        <w:jc w:val="both"/>
        <w:rPr>
          <w:rFonts w:ascii="Montserrat" w:hAnsi="Montserrat"/>
          <w:sz w:val="20"/>
          <w:szCs w:val="20"/>
        </w:rPr>
      </w:pPr>
      <w:r>
        <w:rPr>
          <w:rFonts w:ascii="Montserrat" w:hAnsi="Montserrat"/>
          <w:sz w:val="20"/>
          <w:szCs w:val="20"/>
        </w:rPr>
        <w:t>Para el caso de una transferencia secundaria, además, se realizaron los siguientes instrumentos:</w:t>
      </w:r>
    </w:p>
    <w:p w14:paraId="040DF90C" w14:textId="77777777" w:rsidR="008736DD" w:rsidRPr="000E7A28" w:rsidRDefault="008736DD" w:rsidP="008736DD">
      <w:pPr>
        <w:spacing w:line="276" w:lineRule="auto"/>
        <w:jc w:val="both"/>
        <w:rPr>
          <w:rFonts w:ascii="Montserrat" w:hAnsi="Montserrat"/>
          <w:sz w:val="20"/>
          <w:szCs w:val="20"/>
        </w:rPr>
      </w:pPr>
    </w:p>
    <w:p w14:paraId="2717F147" w14:textId="77777777" w:rsidR="008736DD" w:rsidRPr="000E7A28" w:rsidRDefault="008736DD" w:rsidP="008736DD">
      <w:pPr>
        <w:pStyle w:val="Prrafodelista"/>
        <w:numPr>
          <w:ilvl w:val="0"/>
          <w:numId w:val="3"/>
        </w:numPr>
        <w:spacing w:after="0" w:line="276" w:lineRule="auto"/>
        <w:jc w:val="both"/>
        <w:rPr>
          <w:rFonts w:ascii="Montserrat" w:hAnsi="Montserrat"/>
          <w:sz w:val="20"/>
          <w:szCs w:val="20"/>
        </w:rPr>
      </w:pPr>
      <w:r w:rsidRPr="000E7A28">
        <w:rPr>
          <w:rFonts w:ascii="Montserrat" w:hAnsi="Montserrat"/>
          <w:sz w:val="20"/>
          <w:szCs w:val="20"/>
        </w:rPr>
        <w:t>Fichas técnicas de identificación de series históricas</w:t>
      </w:r>
      <w:r>
        <w:rPr>
          <w:rFonts w:ascii="Montserrat" w:hAnsi="Montserrat"/>
          <w:sz w:val="20"/>
          <w:szCs w:val="20"/>
        </w:rPr>
        <w:t>; (Anexo 3)</w:t>
      </w:r>
    </w:p>
    <w:p w14:paraId="5C8FFD8E" w14:textId="77777777" w:rsidR="008736DD" w:rsidRDefault="008736DD" w:rsidP="008736DD">
      <w:pPr>
        <w:pStyle w:val="Prrafodelista"/>
        <w:numPr>
          <w:ilvl w:val="0"/>
          <w:numId w:val="3"/>
        </w:numPr>
        <w:spacing w:after="0" w:line="276" w:lineRule="auto"/>
        <w:jc w:val="both"/>
        <w:rPr>
          <w:rFonts w:ascii="Montserrat" w:hAnsi="Montserrat"/>
          <w:sz w:val="20"/>
          <w:szCs w:val="20"/>
        </w:rPr>
      </w:pPr>
      <w:r w:rsidRPr="000E7A28">
        <w:rPr>
          <w:rFonts w:ascii="Montserrat" w:hAnsi="Montserrat"/>
          <w:sz w:val="20"/>
          <w:szCs w:val="20"/>
        </w:rPr>
        <w:t>Cédula Descriptiva del Grupo o Fondo Documental</w:t>
      </w:r>
      <w:r>
        <w:rPr>
          <w:rFonts w:ascii="Montserrat" w:hAnsi="Montserrat"/>
          <w:sz w:val="20"/>
          <w:szCs w:val="20"/>
        </w:rPr>
        <w:t>; (Anexo 4)</w:t>
      </w:r>
    </w:p>
    <w:p w14:paraId="1AFF2118" w14:textId="77777777" w:rsidR="008736DD" w:rsidRPr="00134555" w:rsidRDefault="008736DD" w:rsidP="008736DD">
      <w:pPr>
        <w:pStyle w:val="Prrafodelista"/>
        <w:widowControl w:val="0"/>
        <w:numPr>
          <w:ilvl w:val="0"/>
          <w:numId w:val="3"/>
        </w:numPr>
        <w:jc w:val="both"/>
        <w:rPr>
          <w:rFonts w:ascii="Montserrat" w:hAnsi="Montserrat"/>
          <w:lang w:val="es-ES"/>
        </w:rPr>
      </w:pPr>
      <w:r w:rsidRPr="00064037">
        <w:rPr>
          <w:rFonts w:ascii="Montserrat" w:hAnsi="Montserrat"/>
          <w:sz w:val="20"/>
          <w:szCs w:val="20"/>
        </w:rPr>
        <w:t>Cédula para diagnósticos generales de fondos y colecciones para incorporación</w:t>
      </w:r>
      <w:r>
        <w:rPr>
          <w:rFonts w:ascii="Montserrat" w:hAnsi="Montserrat"/>
          <w:sz w:val="20"/>
          <w:szCs w:val="20"/>
        </w:rPr>
        <w:t>; (Anexo 5)</w:t>
      </w:r>
    </w:p>
    <w:p w14:paraId="48A5521C" w14:textId="77777777" w:rsidR="008736DD" w:rsidRDefault="008736DD" w:rsidP="008736DD">
      <w:pPr>
        <w:pStyle w:val="Prrafodelista"/>
        <w:numPr>
          <w:ilvl w:val="0"/>
          <w:numId w:val="3"/>
        </w:numPr>
        <w:spacing w:after="0" w:line="276" w:lineRule="auto"/>
        <w:jc w:val="both"/>
        <w:rPr>
          <w:rFonts w:ascii="Montserrat" w:hAnsi="Montserrat"/>
          <w:sz w:val="20"/>
          <w:szCs w:val="20"/>
        </w:rPr>
      </w:pPr>
      <w:r w:rsidRPr="000E7A28">
        <w:rPr>
          <w:rFonts w:ascii="Montserrat" w:hAnsi="Montserrat"/>
          <w:sz w:val="20"/>
          <w:szCs w:val="20"/>
        </w:rPr>
        <w:t>Levantamiento general material y conservación</w:t>
      </w:r>
      <w:r>
        <w:rPr>
          <w:rFonts w:ascii="Montserrat" w:hAnsi="Montserrat"/>
          <w:sz w:val="20"/>
          <w:szCs w:val="20"/>
        </w:rPr>
        <w:t>; (Anexo 6)</w:t>
      </w:r>
    </w:p>
    <w:p w14:paraId="094BE573" w14:textId="77777777" w:rsidR="008736DD" w:rsidRPr="00D6363A" w:rsidRDefault="008736DD" w:rsidP="008736DD">
      <w:pPr>
        <w:pStyle w:val="Prrafodelista"/>
        <w:numPr>
          <w:ilvl w:val="0"/>
          <w:numId w:val="3"/>
        </w:numPr>
        <w:spacing w:after="0" w:line="276" w:lineRule="auto"/>
        <w:jc w:val="both"/>
        <w:rPr>
          <w:rFonts w:ascii="Montserrat" w:hAnsi="Montserrat"/>
          <w:sz w:val="20"/>
          <w:szCs w:val="20"/>
        </w:rPr>
      </w:pPr>
      <w:r w:rsidRPr="002F138C">
        <w:rPr>
          <w:rFonts w:ascii="Montserrat" w:hAnsi="Montserrat"/>
          <w:sz w:val="20"/>
          <w:szCs w:val="20"/>
        </w:rPr>
        <w:t>Ficha diagnóstico genera</w:t>
      </w:r>
      <w:r>
        <w:rPr>
          <w:rFonts w:ascii="Montserrat" w:hAnsi="Montserrat"/>
          <w:sz w:val="20"/>
          <w:szCs w:val="20"/>
        </w:rPr>
        <w:t xml:space="preserve">l – </w:t>
      </w:r>
      <w:r w:rsidRPr="002F138C">
        <w:rPr>
          <w:rFonts w:ascii="Montserrat" w:hAnsi="Montserrat"/>
          <w:sz w:val="20"/>
          <w:szCs w:val="20"/>
        </w:rPr>
        <w:t>entrega</w:t>
      </w:r>
      <w:r>
        <w:rPr>
          <w:rFonts w:ascii="Montserrat" w:hAnsi="Montserrat"/>
          <w:sz w:val="20"/>
          <w:szCs w:val="20"/>
        </w:rPr>
        <w:t>. (Anexo 7)</w:t>
      </w:r>
    </w:p>
    <w:p w14:paraId="3FAE281F" w14:textId="77777777" w:rsidR="008736DD" w:rsidRPr="006B500A" w:rsidRDefault="008736DD" w:rsidP="008736DD">
      <w:pPr>
        <w:pStyle w:val="Prrafodelista"/>
        <w:spacing w:after="0" w:line="276" w:lineRule="auto"/>
        <w:jc w:val="both"/>
        <w:rPr>
          <w:rFonts w:ascii="Montserrat" w:hAnsi="Montserrat"/>
          <w:sz w:val="20"/>
          <w:szCs w:val="20"/>
        </w:rPr>
      </w:pPr>
    </w:p>
    <w:p w14:paraId="174601B5" w14:textId="77777777" w:rsidR="008736DD" w:rsidRDefault="008736DD" w:rsidP="008736DD">
      <w:pPr>
        <w:spacing w:line="276" w:lineRule="auto"/>
        <w:contextualSpacing/>
        <w:jc w:val="both"/>
        <w:rPr>
          <w:rFonts w:ascii="Montserrat" w:hAnsi="Montserrat"/>
          <w:sz w:val="20"/>
          <w:szCs w:val="20"/>
        </w:rPr>
      </w:pPr>
    </w:p>
    <w:p w14:paraId="73BC4B6D" w14:textId="77777777" w:rsidR="008736DD" w:rsidRDefault="008736DD" w:rsidP="008736DD">
      <w:pPr>
        <w:spacing w:line="276" w:lineRule="auto"/>
        <w:jc w:val="both"/>
        <w:rPr>
          <w:rFonts w:ascii="Montserrat" w:hAnsi="Montserrat"/>
          <w:sz w:val="20"/>
          <w:szCs w:val="20"/>
        </w:rPr>
      </w:pPr>
      <w:r w:rsidRPr="00237ACF">
        <w:rPr>
          <w:rFonts w:ascii="Montserrat" w:hAnsi="Montserrat"/>
          <w:b/>
          <w:bCs/>
          <w:sz w:val="20"/>
          <w:szCs w:val="20"/>
        </w:rPr>
        <w:t xml:space="preserve">Cuarto.- </w:t>
      </w:r>
      <w:r w:rsidRPr="00237ACF">
        <w:rPr>
          <w:rFonts w:ascii="Montserrat" w:hAnsi="Montserrat"/>
          <w:sz w:val="20"/>
          <w:szCs w:val="20"/>
        </w:rPr>
        <w:t xml:space="preserve">La persona </w:t>
      </w:r>
      <w:r>
        <w:rPr>
          <w:rFonts w:ascii="Montserrat" w:hAnsi="Montserrat"/>
          <w:sz w:val="20"/>
          <w:szCs w:val="20"/>
        </w:rPr>
        <w:t>r</w:t>
      </w:r>
      <w:r w:rsidRPr="00237ACF">
        <w:rPr>
          <w:rFonts w:ascii="Montserrat" w:hAnsi="Montserrat"/>
          <w:sz w:val="20"/>
          <w:szCs w:val="20"/>
        </w:rPr>
        <w:t xml:space="preserve">esponsable del Archivo de Concentración, como parte del proceso de valoración referido en el antecedente anterior, verificó en los inventarios de baja documental o transferencia secundaria: </w:t>
      </w:r>
    </w:p>
    <w:p w14:paraId="19A68A2A" w14:textId="77777777" w:rsidR="008736DD" w:rsidRPr="00237ACF" w:rsidRDefault="008736DD" w:rsidP="008736DD">
      <w:pPr>
        <w:spacing w:line="276" w:lineRule="auto"/>
        <w:jc w:val="both"/>
        <w:rPr>
          <w:rFonts w:ascii="Montserrat" w:hAnsi="Montserrat"/>
          <w:sz w:val="20"/>
          <w:szCs w:val="20"/>
        </w:rPr>
      </w:pPr>
    </w:p>
    <w:p w14:paraId="250F2096" w14:textId="77777777" w:rsidR="008736DD" w:rsidRPr="005F7F13" w:rsidRDefault="008736DD" w:rsidP="008736DD">
      <w:pPr>
        <w:pStyle w:val="Prrafodelista"/>
        <w:numPr>
          <w:ilvl w:val="0"/>
          <w:numId w:val="2"/>
        </w:numPr>
        <w:spacing w:after="0" w:line="276" w:lineRule="auto"/>
        <w:jc w:val="both"/>
        <w:rPr>
          <w:rFonts w:ascii="Montserrat" w:hAnsi="Montserrat"/>
          <w:sz w:val="20"/>
          <w:szCs w:val="20"/>
        </w:rPr>
      </w:pPr>
      <w:r>
        <w:rPr>
          <w:rFonts w:ascii="Montserrat" w:hAnsi="Montserrat"/>
          <w:sz w:val="20"/>
          <w:szCs w:val="20"/>
        </w:rPr>
        <w:t>Q</w:t>
      </w:r>
      <w:r w:rsidRPr="005F7F13">
        <w:rPr>
          <w:rFonts w:ascii="Montserrat" w:hAnsi="Montserrat"/>
          <w:sz w:val="20"/>
          <w:szCs w:val="20"/>
        </w:rPr>
        <w:t>ue no se registraron expedientes con valor contable en original o que contengan documentación contable en original que requieran la autorización previa de la Unidad de Contabilidad Gubernamental;</w:t>
      </w:r>
    </w:p>
    <w:p w14:paraId="5061DE3A" w14:textId="77777777" w:rsidR="008736DD" w:rsidRDefault="008736DD" w:rsidP="008736DD">
      <w:pPr>
        <w:pStyle w:val="Prrafodelista"/>
        <w:numPr>
          <w:ilvl w:val="0"/>
          <w:numId w:val="2"/>
        </w:numPr>
        <w:spacing w:after="0" w:line="276" w:lineRule="auto"/>
        <w:jc w:val="both"/>
        <w:rPr>
          <w:rFonts w:ascii="Montserrat" w:hAnsi="Montserrat"/>
          <w:sz w:val="20"/>
          <w:szCs w:val="20"/>
        </w:rPr>
      </w:pPr>
      <w:r>
        <w:rPr>
          <w:rFonts w:ascii="Montserrat" w:hAnsi="Montserrat"/>
          <w:sz w:val="20"/>
          <w:szCs w:val="20"/>
        </w:rPr>
        <w:t xml:space="preserve"> Q</w:t>
      </w:r>
      <w:r w:rsidRPr="005F7F13">
        <w:rPr>
          <w:rFonts w:ascii="Montserrat" w:hAnsi="Montserrat"/>
          <w:sz w:val="20"/>
          <w:szCs w:val="20"/>
        </w:rPr>
        <w:t>ue no se duplica el (los) número(s) identificador(es) de caja(s) y expediente(s) para una misma serie(s)/</w:t>
      </w:r>
      <w:proofErr w:type="spellStart"/>
      <w:r w:rsidRPr="005F7F13">
        <w:rPr>
          <w:rFonts w:ascii="Montserrat" w:hAnsi="Montserrat"/>
          <w:sz w:val="20"/>
          <w:szCs w:val="20"/>
        </w:rPr>
        <w:t>subserie</w:t>
      </w:r>
      <w:proofErr w:type="spellEnd"/>
      <w:r w:rsidRPr="005F7F13">
        <w:rPr>
          <w:rFonts w:ascii="Montserrat" w:hAnsi="Montserrat"/>
          <w:sz w:val="20"/>
          <w:szCs w:val="20"/>
        </w:rPr>
        <w:t>(s) que corresponda al mismo año;</w:t>
      </w:r>
    </w:p>
    <w:p w14:paraId="559738B3" w14:textId="77777777" w:rsidR="008736DD" w:rsidRPr="00D33116" w:rsidRDefault="008736DD" w:rsidP="008736DD">
      <w:pPr>
        <w:pStyle w:val="Prrafodelista"/>
        <w:numPr>
          <w:ilvl w:val="0"/>
          <w:numId w:val="2"/>
        </w:numPr>
        <w:spacing w:after="0" w:line="276" w:lineRule="auto"/>
        <w:jc w:val="both"/>
        <w:rPr>
          <w:rFonts w:ascii="Montserrat" w:hAnsi="Montserrat" w:cs="Arial"/>
          <w:sz w:val="20"/>
          <w:szCs w:val="20"/>
          <w:lang w:eastAsia="es-MX"/>
        </w:rPr>
      </w:pPr>
      <w:r w:rsidRPr="00AD775E">
        <w:rPr>
          <w:rFonts w:ascii="Montserrat" w:hAnsi="Montserrat"/>
          <w:sz w:val="20"/>
          <w:szCs w:val="20"/>
        </w:rPr>
        <w:t xml:space="preserve">Que lo descrito en el inventario </w:t>
      </w:r>
      <w:r>
        <w:rPr>
          <w:rFonts w:ascii="Montserrat" w:hAnsi="Montserrat"/>
          <w:sz w:val="20"/>
          <w:szCs w:val="20"/>
        </w:rPr>
        <w:t xml:space="preserve">de baja documental o transferencia secundaria para documentación posterior a 2005 </w:t>
      </w:r>
      <w:r w:rsidRPr="00AD775E">
        <w:rPr>
          <w:rFonts w:ascii="Montserrat" w:hAnsi="Montserrat"/>
          <w:sz w:val="20"/>
          <w:szCs w:val="20"/>
        </w:rPr>
        <w:t>está correctamente clasific</w:t>
      </w:r>
      <w:r>
        <w:rPr>
          <w:rFonts w:ascii="Montserrat" w:hAnsi="Montserrat"/>
          <w:sz w:val="20"/>
          <w:szCs w:val="20"/>
        </w:rPr>
        <w:t>ado de acuerdo con el Cuadro General de Clasificación Archivística;</w:t>
      </w:r>
    </w:p>
    <w:p w14:paraId="25671EDE" w14:textId="77777777" w:rsidR="008736DD" w:rsidRPr="00AD775E" w:rsidRDefault="008736DD" w:rsidP="008736DD">
      <w:pPr>
        <w:pStyle w:val="Prrafodelista"/>
        <w:numPr>
          <w:ilvl w:val="0"/>
          <w:numId w:val="2"/>
        </w:numPr>
        <w:spacing w:after="0" w:line="276" w:lineRule="auto"/>
        <w:jc w:val="both"/>
        <w:rPr>
          <w:rFonts w:ascii="Montserrat" w:hAnsi="Montserrat" w:cs="Arial"/>
          <w:sz w:val="20"/>
          <w:szCs w:val="20"/>
          <w:lang w:eastAsia="es-MX"/>
        </w:rPr>
      </w:pPr>
      <w:r w:rsidRPr="00237ACF">
        <w:rPr>
          <w:rFonts w:ascii="Montserrat" w:hAnsi="Montserrat"/>
          <w:sz w:val="20"/>
          <w:szCs w:val="20"/>
        </w:rPr>
        <w:t xml:space="preserve">Que lo descrito en el inventario de transferencia secundaria está correctamente </w:t>
      </w:r>
      <w:r>
        <w:rPr>
          <w:rFonts w:ascii="Montserrat" w:hAnsi="Montserrat"/>
          <w:sz w:val="20"/>
          <w:szCs w:val="20"/>
        </w:rPr>
        <w:t>integrados por asunto, organizados, clasificados archivísticamente y ordenados;</w:t>
      </w:r>
    </w:p>
    <w:p w14:paraId="0017FD73" w14:textId="77777777" w:rsidR="008736DD" w:rsidRPr="00237ACF" w:rsidRDefault="008736DD" w:rsidP="008736DD">
      <w:pPr>
        <w:pStyle w:val="Prrafodelista"/>
        <w:numPr>
          <w:ilvl w:val="0"/>
          <w:numId w:val="2"/>
        </w:numPr>
        <w:spacing w:after="0" w:line="276" w:lineRule="auto"/>
        <w:jc w:val="both"/>
        <w:rPr>
          <w:rFonts w:ascii="Montserrat" w:hAnsi="Montserrat" w:cs="Arial"/>
          <w:sz w:val="20"/>
          <w:szCs w:val="20"/>
          <w:lang w:eastAsia="es-MX"/>
        </w:rPr>
      </w:pPr>
      <w:r w:rsidRPr="00237ACF">
        <w:rPr>
          <w:rFonts w:ascii="Montserrat" w:hAnsi="Montserrat"/>
          <w:sz w:val="20"/>
          <w:szCs w:val="20"/>
        </w:rPr>
        <w:t>Que todos los expedientes posteriores a 2005 propuestos para baja documental están correctamente integrados por asunto, organizados, clasificados</w:t>
      </w:r>
      <w:r>
        <w:rPr>
          <w:rFonts w:ascii="Montserrat" w:hAnsi="Montserrat"/>
          <w:sz w:val="20"/>
          <w:szCs w:val="20"/>
        </w:rPr>
        <w:t xml:space="preserve"> archivísticamente</w:t>
      </w:r>
      <w:r w:rsidRPr="00237ACF">
        <w:rPr>
          <w:rFonts w:ascii="Montserrat" w:hAnsi="Montserrat"/>
          <w:sz w:val="20"/>
          <w:szCs w:val="20"/>
        </w:rPr>
        <w:t xml:space="preserve"> y ordenados;</w:t>
      </w:r>
    </w:p>
    <w:p w14:paraId="3362CD3D" w14:textId="77777777" w:rsidR="008736DD" w:rsidRPr="005F7F13" w:rsidRDefault="008736DD" w:rsidP="008736DD">
      <w:pPr>
        <w:pStyle w:val="Prrafodelista"/>
        <w:numPr>
          <w:ilvl w:val="0"/>
          <w:numId w:val="2"/>
        </w:numPr>
        <w:spacing w:after="0" w:line="276" w:lineRule="auto"/>
        <w:jc w:val="both"/>
        <w:rPr>
          <w:rFonts w:ascii="Montserrat" w:hAnsi="Montserrat"/>
          <w:sz w:val="20"/>
          <w:szCs w:val="20"/>
        </w:rPr>
      </w:pPr>
      <w:r>
        <w:rPr>
          <w:rFonts w:ascii="Montserrat" w:hAnsi="Montserrat"/>
          <w:sz w:val="20"/>
          <w:szCs w:val="20"/>
        </w:rPr>
        <w:t>Q</w:t>
      </w:r>
      <w:r w:rsidRPr="005F7F13">
        <w:rPr>
          <w:rFonts w:ascii="Montserrat" w:hAnsi="Montserrat"/>
          <w:sz w:val="20"/>
          <w:szCs w:val="20"/>
        </w:rPr>
        <w:t>ue no están registrados documentos considerados como de comprobación administrativa inmediata ni de apoyo informativo;</w:t>
      </w:r>
    </w:p>
    <w:p w14:paraId="70687A4B" w14:textId="77777777" w:rsidR="008736DD" w:rsidRPr="00105982" w:rsidRDefault="008736DD" w:rsidP="008736DD">
      <w:pPr>
        <w:pStyle w:val="Prrafodelista"/>
        <w:numPr>
          <w:ilvl w:val="0"/>
          <w:numId w:val="2"/>
        </w:numPr>
        <w:spacing w:after="0" w:line="276" w:lineRule="auto"/>
        <w:jc w:val="both"/>
        <w:rPr>
          <w:rFonts w:ascii="Montserrat" w:hAnsi="Montserrat"/>
          <w:sz w:val="20"/>
          <w:szCs w:val="20"/>
          <w:lang w:val="es-ES"/>
        </w:rPr>
      </w:pPr>
      <w:r>
        <w:rPr>
          <w:rFonts w:ascii="Montserrat" w:hAnsi="Montserrat"/>
          <w:sz w:val="20"/>
          <w:szCs w:val="20"/>
          <w:lang w:val="es-ES"/>
        </w:rPr>
        <w:t xml:space="preserve"> Q</w:t>
      </w:r>
      <w:r w:rsidRPr="005F7F13">
        <w:rPr>
          <w:rFonts w:ascii="Montserrat" w:hAnsi="Montserrat"/>
          <w:sz w:val="20"/>
          <w:szCs w:val="20"/>
          <w:lang w:val="es-ES"/>
        </w:rPr>
        <w:t xml:space="preserve">ue no están contenidos originales referentes a activo fijo, </w:t>
      </w:r>
      <w:r w:rsidRPr="00105982">
        <w:rPr>
          <w:rFonts w:ascii="Montserrat" w:hAnsi="Montserrat"/>
          <w:sz w:val="20"/>
          <w:szCs w:val="20"/>
          <w:lang w:val="es-ES"/>
        </w:rPr>
        <w:t>obra pública, valores financieros, aportaciones a capital, empréstitos, créditos concedidos e inversiones en otras entidades, así como juicios, denuncias o procedimientos administrativos de responsabilidades pendientes de resolución;</w:t>
      </w:r>
    </w:p>
    <w:p w14:paraId="7328949E" w14:textId="77777777" w:rsidR="008736DD" w:rsidRPr="00AD775E" w:rsidRDefault="008736DD" w:rsidP="008736DD">
      <w:pPr>
        <w:pStyle w:val="Prrafodelista"/>
        <w:numPr>
          <w:ilvl w:val="0"/>
          <w:numId w:val="2"/>
        </w:numPr>
        <w:spacing w:after="0" w:line="276" w:lineRule="auto"/>
        <w:jc w:val="both"/>
        <w:rPr>
          <w:rFonts w:ascii="Montserrat" w:hAnsi="Montserrat"/>
          <w:sz w:val="20"/>
          <w:szCs w:val="20"/>
          <w:lang w:val="es-ES"/>
        </w:rPr>
      </w:pPr>
      <w:r>
        <w:rPr>
          <w:rFonts w:ascii="Montserrat" w:hAnsi="Montserrat"/>
          <w:sz w:val="20"/>
          <w:szCs w:val="20"/>
        </w:rPr>
        <w:t xml:space="preserve"> </w:t>
      </w:r>
      <w:r w:rsidRPr="00105982">
        <w:rPr>
          <w:rFonts w:ascii="Montserrat" w:hAnsi="Montserrat"/>
          <w:sz w:val="20"/>
          <w:szCs w:val="20"/>
        </w:rPr>
        <w:t xml:space="preserve">Que </w:t>
      </w:r>
      <w:r>
        <w:rPr>
          <w:rFonts w:ascii="Montserrat" w:hAnsi="Montserrat"/>
          <w:sz w:val="20"/>
          <w:szCs w:val="20"/>
        </w:rPr>
        <w:t xml:space="preserve">lo descrito </w:t>
      </w:r>
      <w:r w:rsidRPr="00105982">
        <w:rPr>
          <w:rFonts w:ascii="Montserrat" w:hAnsi="Montserrat"/>
          <w:sz w:val="20"/>
          <w:szCs w:val="20"/>
        </w:rPr>
        <w:t>coincide físicamente con los expedientes contenidos en las cajas descritas en dicho inventario;</w:t>
      </w:r>
    </w:p>
    <w:p w14:paraId="76DA5786" w14:textId="77777777" w:rsidR="008736DD" w:rsidRPr="00AD775E" w:rsidRDefault="008736DD" w:rsidP="008736DD">
      <w:pPr>
        <w:pStyle w:val="Prrafodelista"/>
        <w:numPr>
          <w:ilvl w:val="0"/>
          <w:numId w:val="2"/>
        </w:numPr>
        <w:spacing w:after="0" w:line="276" w:lineRule="auto"/>
        <w:jc w:val="both"/>
        <w:rPr>
          <w:rFonts w:ascii="Montserrat" w:hAnsi="Montserrat" w:cs="Arial"/>
          <w:sz w:val="20"/>
          <w:szCs w:val="20"/>
          <w:lang w:eastAsia="es-MX"/>
        </w:rPr>
      </w:pPr>
      <w:r w:rsidRPr="00AD775E">
        <w:rPr>
          <w:rFonts w:ascii="Montserrat" w:hAnsi="Montserrat"/>
          <w:sz w:val="20"/>
          <w:szCs w:val="20"/>
        </w:rPr>
        <w:t xml:space="preserve">Que el inventario de [BAJA DOCUMENTAL O TRANSFERENCIA SECUNDARIA] consta de XXX hojas y ampara la cantidad de XXX expedientes de los XXX años, contenidos en XXX cajas, con </w:t>
      </w:r>
      <w:r w:rsidRPr="00AD775E">
        <w:rPr>
          <w:rFonts w:ascii="Montserrat" w:hAnsi="Montserrat"/>
          <w:sz w:val="20"/>
          <w:szCs w:val="20"/>
        </w:rPr>
        <w:lastRenderedPageBreak/>
        <w:t>un peso aproximado de XXX kg correspondientes a XXX metros lineales, procedentes de (nombre del área productora de la documentación) adscrita a la (nombre de la Unidad Administrativa) y se generaron en formato. [ESPECIFICAR EL TIPO DE FORMATO ELECTRÓNICO Y/O PAPEL]</w:t>
      </w:r>
    </w:p>
    <w:p w14:paraId="315C9FB3" w14:textId="77777777" w:rsidR="008736DD" w:rsidRPr="00C31A0E" w:rsidRDefault="008736DD" w:rsidP="008736DD">
      <w:pPr>
        <w:spacing w:line="276" w:lineRule="auto"/>
        <w:contextualSpacing/>
        <w:jc w:val="both"/>
        <w:rPr>
          <w:rFonts w:ascii="Montserrat" w:hAnsi="Montserrat" w:cs="Arial"/>
          <w:sz w:val="20"/>
          <w:szCs w:val="20"/>
          <w:lang w:eastAsia="es-MX"/>
        </w:rPr>
      </w:pPr>
    </w:p>
    <w:p w14:paraId="49675EC8" w14:textId="77777777" w:rsidR="008736DD" w:rsidRPr="00C31A0E" w:rsidRDefault="008736DD" w:rsidP="008736DD">
      <w:pPr>
        <w:spacing w:line="276" w:lineRule="auto"/>
        <w:jc w:val="both"/>
        <w:rPr>
          <w:rFonts w:ascii="Montserrat" w:hAnsi="Montserrat" w:cs="Arial"/>
          <w:sz w:val="20"/>
          <w:szCs w:val="20"/>
          <w:lang w:eastAsia="es-MX"/>
        </w:rPr>
      </w:pPr>
      <w:r w:rsidRPr="00C31A0E">
        <w:rPr>
          <w:rFonts w:ascii="Montserrat" w:hAnsi="Montserrat"/>
          <w:b/>
          <w:sz w:val="20"/>
          <w:szCs w:val="20"/>
        </w:rPr>
        <w:t xml:space="preserve">Quinto. </w:t>
      </w:r>
      <w:r>
        <w:rPr>
          <w:rFonts w:ascii="Montserrat" w:hAnsi="Montserrat" w:cs="Arial"/>
          <w:sz w:val="20"/>
          <w:szCs w:val="20"/>
          <w:lang w:eastAsia="es-MX"/>
        </w:rPr>
        <w:t>La persona</w:t>
      </w:r>
      <w:r w:rsidRPr="00C31A0E">
        <w:rPr>
          <w:rFonts w:ascii="Montserrat" w:hAnsi="Montserrat" w:cs="Arial"/>
          <w:sz w:val="20"/>
          <w:szCs w:val="20"/>
          <w:lang w:eastAsia="es-MX"/>
        </w:rPr>
        <w:t xml:space="preserve"> </w:t>
      </w:r>
      <w:r>
        <w:rPr>
          <w:rFonts w:ascii="Montserrat" w:hAnsi="Montserrat" w:cs="Arial"/>
          <w:sz w:val="20"/>
          <w:szCs w:val="20"/>
          <w:lang w:eastAsia="es-MX"/>
        </w:rPr>
        <w:t xml:space="preserve">responsable </w:t>
      </w:r>
      <w:r w:rsidRPr="00C31A0E">
        <w:rPr>
          <w:rFonts w:ascii="Montserrat" w:hAnsi="Montserrat" w:cs="Arial"/>
          <w:sz w:val="20"/>
          <w:szCs w:val="20"/>
          <w:lang w:eastAsia="es-MX"/>
        </w:rPr>
        <w:t>del Área Coordinadora de Archivos notific</w:t>
      </w:r>
      <w:r>
        <w:rPr>
          <w:rFonts w:ascii="Montserrat" w:hAnsi="Montserrat" w:cs="Arial"/>
          <w:sz w:val="20"/>
          <w:szCs w:val="20"/>
          <w:lang w:eastAsia="es-MX"/>
        </w:rPr>
        <w:t>ó a la persona titular y a la persona</w:t>
      </w:r>
      <w:r w:rsidRPr="00C31A0E">
        <w:rPr>
          <w:rFonts w:ascii="Montserrat" w:hAnsi="Montserrat" w:cs="Arial"/>
          <w:sz w:val="20"/>
          <w:szCs w:val="20"/>
          <w:lang w:eastAsia="es-MX"/>
        </w:rPr>
        <w:t xml:space="preserve"> </w:t>
      </w:r>
      <w:r>
        <w:rPr>
          <w:rFonts w:ascii="Montserrat" w:hAnsi="Montserrat" w:cs="Arial"/>
          <w:sz w:val="20"/>
          <w:szCs w:val="20"/>
          <w:lang w:eastAsia="es-MX"/>
        </w:rPr>
        <w:t>r</w:t>
      </w:r>
      <w:r w:rsidRPr="00C31A0E">
        <w:rPr>
          <w:rFonts w:ascii="Montserrat" w:hAnsi="Montserrat" w:cs="Arial"/>
          <w:sz w:val="20"/>
          <w:szCs w:val="20"/>
          <w:lang w:eastAsia="es-MX"/>
        </w:rPr>
        <w:t>esponsable del Archivo de Trámite del área o unidad administrativa productora de la documentación, una propuesta de destino final de sus expedientes como resultado del proceso de valoración documental, la cual se acompañó como anexo los inventarios y notas referid</w:t>
      </w:r>
      <w:r>
        <w:rPr>
          <w:rFonts w:ascii="Montserrat" w:hAnsi="Montserrat" w:cs="Arial"/>
          <w:sz w:val="20"/>
          <w:szCs w:val="20"/>
          <w:lang w:eastAsia="es-MX"/>
        </w:rPr>
        <w:t>a</w:t>
      </w:r>
      <w:r w:rsidRPr="00C31A0E">
        <w:rPr>
          <w:rFonts w:ascii="Montserrat" w:hAnsi="Montserrat" w:cs="Arial"/>
          <w:sz w:val="20"/>
          <w:szCs w:val="20"/>
          <w:lang w:eastAsia="es-MX"/>
        </w:rPr>
        <w:t>s.</w:t>
      </w:r>
      <w:r>
        <w:rPr>
          <w:rFonts w:ascii="Montserrat" w:hAnsi="Montserrat" w:cs="Arial"/>
          <w:sz w:val="20"/>
          <w:szCs w:val="20"/>
          <w:lang w:eastAsia="es-MX"/>
        </w:rPr>
        <w:t xml:space="preserve"> [INSERTAR NÚMERO DE MEMORANDO U OFICIO]</w:t>
      </w:r>
    </w:p>
    <w:p w14:paraId="1DAC06CF" w14:textId="77777777" w:rsidR="008736DD" w:rsidRPr="00B55AE2" w:rsidRDefault="008736DD" w:rsidP="008736DD">
      <w:pPr>
        <w:spacing w:line="276" w:lineRule="auto"/>
        <w:contextualSpacing/>
        <w:jc w:val="both"/>
        <w:rPr>
          <w:rFonts w:ascii="Montserrat" w:hAnsi="Montserrat" w:cs="Arial"/>
          <w:sz w:val="18"/>
          <w:szCs w:val="18"/>
          <w:lang w:eastAsia="es-MX"/>
        </w:rPr>
      </w:pPr>
    </w:p>
    <w:p w14:paraId="6B8DF91B" w14:textId="77777777" w:rsidR="008736DD" w:rsidRPr="000F4C94" w:rsidRDefault="008736DD" w:rsidP="008736DD">
      <w:pPr>
        <w:spacing w:line="276" w:lineRule="auto"/>
        <w:contextualSpacing/>
        <w:jc w:val="both"/>
        <w:rPr>
          <w:rFonts w:ascii="Montserrat" w:hAnsi="Montserrat"/>
          <w:sz w:val="20"/>
          <w:szCs w:val="20"/>
        </w:rPr>
      </w:pPr>
      <w:r w:rsidRPr="000F4C94">
        <w:rPr>
          <w:rFonts w:ascii="Montserrat" w:hAnsi="Montserrat" w:cs="Arial"/>
          <w:b/>
          <w:bCs/>
          <w:sz w:val="20"/>
          <w:szCs w:val="20"/>
          <w:lang w:eastAsia="es-MX"/>
        </w:rPr>
        <w:t>Sexto.</w:t>
      </w:r>
      <w:r w:rsidRPr="000F4C94">
        <w:rPr>
          <w:rFonts w:ascii="Montserrat" w:hAnsi="Montserrat" w:cs="Arial"/>
          <w:sz w:val="20"/>
          <w:szCs w:val="20"/>
          <w:lang w:eastAsia="es-MX"/>
        </w:rPr>
        <w:t xml:space="preserve"> </w:t>
      </w:r>
      <w:r>
        <w:rPr>
          <w:rFonts w:ascii="Montserrat" w:hAnsi="Montserrat" w:cs="Arial"/>
          <w:sz w:val="20"/>
          <w:szCs w:val="20"/>
          <w:lang w:eastAsia="es-MX"/>
        </w:rPr>
        <w:t>La persona titular</w:t>
      </w:r>
      <w:r w:rsidRPr="000F4C94">
        <w:rPr>
          <w:rFonts w:ascii="Montserrat" w:hAnsi="Montserrat" w:cs="Arial"/>
          <w:sz w:val="20"/>
          <w:szCs w:val="20"/>
          <w:lang w:eastAsia="es-MX"/>
        </w:rPr>
        <w:t xml:space="preserve"> del área o unidad administrativa productora de la documentación [SE PRONUNCIÓ/NO SE PRONUNCIÓ] dentro de los 5 días hábiles siguientes contados a partir de la notificación, con lo cual </w:t>
      </w:r>
      <w:r>
        <w:rPr>
          <w:rFonts w:ascii="Montserrat" w:hAnsi="Montserrat" w:cs="Arial"/>
          <w:sz w:val="20"/>
          <w:szCs w:val="20"/>
          <w:lang w:eastAsia="es-MX"/>
        </w:rPr>
        <w:t>se</w:t>
      </w:r>
      <w:r w:rsidRPr="000F4C94">
        <w:rPr>
          <w:rFonts w:ascii="Montserrat" w:hAnsi="Montserrat" w:cs="Arial"/>
          <w:sz w:val="20"/>
          <w:szCs w:val="20"/>
          <w:lang w:eastAsia="es-MX"/>
        </w:rPr>
        <w:t xml:space="preserve"> </w:t>
      </w:r>
      <w:r>
        <w:rPr>
          <w:rFonts w:ascii="Montserrat" w:hAnsi="Montserrat" w:cs="Arial"/>
          <w:sz w:val="20"/>
          <w:szCs w:val="20"/>
          <w:lang w:eastAsia="es-MX"/>
        </w:rPr>
        <w:t>aceptó</w:t>
      </w:r>
      <w:r w:rsidRPr="000F4C94">
        <w:rPr>
          <w:rFonts w:ascii="Montserrat" w:hAnsi="Montserrat" w:cs="Arial"/>
          <w:sz w:val="20"/>
          <w:szCs w:val="20"/>
          <w:lang w:eastAsia="es-MX"/>
        </w:rPr>
        <w:t xml:space="preserve"> el destino final de su documentación,</w:t>
      </w:r>
      <w:r w:rsidRPr="000F4C94">
        <w:rPr>
          <w:rFonts w:ascii="Montserrat" w:hAnsi="Montserrat"/>
          <w:sz w:val="20"/>
          <w:szCs w:val="20"/>
        </w:rPr>
        <w:t xml:space="preserve"> de conformidad con lo dispuesto en el artículo 14, fracción IV, del Acuerdo.</w:t>
      </w:r>
    </w:p>
    <w:p w14:paraId="409A6CB5" w14:textId="77777777" w:rsidR="008736DD" w:rsidRPr="000F4C94" w:rsidRDefault="008736DD" w:rsidP="008736DD">
      <w:pPr>
        <w:shd w:val="clear" w:color="auto" w:fill="FFFFFF"/>
        <w:jc w:val="both"/>
        <w:rPr>
          <w:rFonts w:ascii="Montserrat" w:hAnsi="Montserrat" w:cs="Arial"/>
          <w:sz w:val="20"/>
          <w:szCs w:val="20"/>
          <w:lang w:eastAsia="es-MX"/>
        </w:rPr>
      </w:pPr>
    </w:p>
    <w:p w14:paraId="7F4924CE" w14:textId="77777777" w:rsidR="008736DD" w:rsidRPr="000F4C94" w:rsidRDefault="008736DD" w:rsidP="008736DD">
      <w:pPr>
        <w:spacing w:line="276" w:lineRule="auto"/>
        <w:contextualSpacing/>
        <w:jc w:val="both"/>
        <w:rPr>
          <w:rFonts w:ascii="Montserrat" w:hAnsi="Montserrat"/>
          <w:sz w:val="20"/>
          <w:szCs w:val="20"/>
        </w:rPr>
      </w:pPr>
      <w:r>
        <w:rPr>
          <w:rFonts w:ascii="Montserrat" w:hAnsi="Montserrat"/>
          <w:b/>
          <w:bCs/>
          <w:sz w:val="20"/>
          <w:szCs w:val="20"/>
        </w:rPr>
        <w:t>Séptimo</w:t>
      </w:r>
      <w:r w:rsidRPr="000F4C94">
        <w:rPr>
          <w:rFonts w:ascii="Montserrat" w:hAnsi="Montserrat"/>
          <w:b/>
          <w:bCs/>
          <w:sz w:val="20"/>
          <w:szCs w:val="20"/>
        </w:rPr>
        <w:t>.</w:t>
      </w:r>
      <w:r w:rsidRPr="000F4C94">
        <w:rPr>
          <w:rFonts w:ascii="Montserrat" w:hAnsi="Montserrat"/>
          <w:sz w:val="20"/>
          <w:szCs w:val="20"/>
        </w:rPr>
        <w:t xml:space="preserve"> La persona titular del Área Coordinadora de Archivos analizó y aprobó el contenido de los instrumentos referidos en el numeral tercero, </w:t>
      </w:r>
      <w:r>
        <w:rPr>
          <w:rFonts w:ascii="Montserrat" w:hAnsi="Montserrat"/>
          <w:sz w:val="20"/>
          <w:szCs w:val="20"/>
        </w:rPr>
        <w:t xml:space="preserve">así como la presente Declaratoria, </w:t>
      </w:r>
      <w:r w:rsidRPr="000F4C94">
        <w:rPr>
          <w:rFonts w:ascii="Montserrat" w:hAnsi="Montserrat"/>
          <w:sz w:val="20"/>
          <w:szCs w:val="20"/>
        </w:rPr>
        <w:t>por lo que los sometió a consideración del Grupo interdisciplinario, con el objeto de que revisará la correcta intervención de los servidores públicos involucrados para la elaboración de los inventarios y notas de valoración, relacionadas con el presente procedimiento de disposición final. Lo anterior, como consta en la documentación consistente en, [INSERTAR NÚMERO DE MEMORANDO U OFICIO].</w:t>
      </w:r>
    </w:p>
    <w:p w14:paraId="3415F6DC" w14:textId="77777777" w:rsidR="008736DD" w:rsidRDefault="008736DD" w:rsidP="008736DD">
      <w:pPr>
        <w:spacing w:line="276" w:lineRule="auto"/>
        <w:contextualSpacing/>
        <w:jc w:val="both"/>
        <w:rPr>
          <w:rFonts w:ascii="Montserrat" w:hAnsi="Montserrat"/>
          <w:sz w:val="20"/>
          <w:szCs w:val="20"/>
        </w:rPr>
      </w:pPr>
    </w:p>
    <w:p w14:paraId="49AC31DC" w14:textId="77777777" w:rsidR="008736DD" w:rsidRPr="00412943" w:rsidRDefault="008736DD" w:rsidP="008736DD">
      <w:pPr>
        <w:spacing w:line="276" w:lineRule="auto"/>
        <w:contextualSpacing/>
        <w:jc w:val="both"/>
        <w:rPr>
          <w:rFonts w:ascii="Montserrat" w:hAnsi="Montserrat"/>
          <w:sz w:val="20"/>
          <w:szCs w:val="20"/>
        </w:rPr>
      </w:pPr>
      <w:r w:rsidRPr="00296FE0">
        <w:rPr>
          <w:rFonts w:ascii="Montserrat" w:hAnsi="Montserrat"/>
          <w:b/>
          <w:bCs/>
          <w:sz w:val="20"/>
          <w:szCs w:val="20"/>
        </w:rPr>
        <w:t>Octavo.</w:t>
      </w:r>
      <w:r w:rsidRPr="00296FE0">
        <w:rPr>
          <w:rFonts w:ascii="Montserrat" w:hAnsi="Montserrat"/>
          <w:sz w:val="20"/>
          <w:szCs w:val="20"/>
        </w:rPr>
        <w:t xml:space="preserve"> El Grupo</w:t>
      </w:r>
      <w:r>
        <w:rPr>
          <w:rFonts w:ascii="Montserrat" w:hAnsi="Montserrat"/>
          <w:sz w:val="20"/>
          <w:szCs w:val="20"/>
        </w:rPr>
        <w:t xml:space="preserve"> interdisciplinario determinó que fue correcta la intervención de los servidores públicos en la elaboración de los inventarios y notas de valoración; revisó que el contenido de las notas de valoración se basara en las series y </w:t>
      </w:r>
      <w:proofErr w:type="spellStart"/>
      <w:r>
        <w:rPr>
          <w:rFonts w:ascii="Montserrat" w:hAnsi="Montserrat"/>
          <w:sz w:val="20"/>
          <w:szCs w:val="20"/>
        </w:rPr>
        <w:t>subseries</w:t>
      </w:r>
      <w:proofErr w:type="spellEnd"/>
      <w:r>
        <w:rPr>
          <w:rFonts w:ascii="Montserrat" w:hAnsi="Montserrat"/>
          <w:sz w:val="20"/>
          <w:szCs w:val="20"/>
        </w:rPr>
        <w:t xml:space="preserve"> aprobadas en el Catálogo de Disposición Documental,</w:t>
      </w:r>
      <w:r w:rsidRPr="00A308EA">
        <w:rPr>
          <w:rFonts w:ascii="Montserrat" w:hAnsi="Montserrat"/>
          <w:sz w:val="20"/>
          <w:szCs w:val="20"/>
        </w:rPr>
        <w:t xml:space="preserve"> (Año del Catálogo) validado por el Archivo General de la Nación</w:t>
      </w:r>
      <w:r>
        <w:rPr>
          <w:rFonts w:ascii="Montserrat" w:hAnsi="Montserrat"/>
          <w:sz w:val="20"/>
          <w:szCs w:val="20"/>
        </w:rPr>
        <w:t>; verificó la existencia de razones, fundamentos y motivos que justificaran la prescripción de los valores administrativos, legales, fiscales o contables, así como la [AUSENCIA O PRESENCIA] de valores históricos y validó la presente Declaratoria de valoración y las solicitudes de [BAJA DOCUMENTAL O TRANSFERENCIA SECUNDARIA]de conformidad al artículo 14, fracción III del Acuerdo. Lo anterior, mediante acuerdo [NÚMERO DE ACUERDO] de [FECHA EN QUE EL GRUPO INTERDISCIPLINARIO TOMÓ EL ACUERDO].</w:t>
      </w:r>
    </w:p>
    <w:p w14:paraId="6E0199E3" w14:textId="77777777" w:rsidR="008736DD" w:rsidRPr="00FA59EE" w:rsidRDefault="008736DD" w:rsidP="008736DD">
      <w:pPr>
        <w:spacing w:line="276" w:lineRule="auto"/>
        <w:contextualSpacing/>
        <w:jc w:val="both"/>
        <w:rPr>
          <w:rFonts w:ascii="Montserrat" w:hAnsi="Montserrat"/>
          <w:sz w:val="20"/>
          <w:szCs w:val="20"/>
        </w:rPr>
      </w:pPr>
    </w:p>
    <w:p w14:paraId="4E7998EB" w14:textId="77777777" w:rsidR="008736DD" w:rsidRPr="00D6363A" w:rsidRDefault="008736DD" w:rsidP="008736DD">
      <w:pPr>
        <w:spacing w:line="276" w:lineRule="auto"/>
        <w:jc w:val="center"/>
        <w:rPr>
          <w:rFonts w:ascii="Montserrat" w:hAnsi="Montserrat"/>
          <w:b/>
          <w:bCs/>
          <w:sz w:val="20"/>
          <w:szCs w:val="20"/>
        </w:rPr>
      </w:pPr>
      <w:r w:rsidRPr="00D6363A">
        <w:rPr>
          <w:rFonts w:ascii="Montserrat" w:hAnsi="Montserrat"/>
          <w:b/>
          <w:bCs/>
          <w:sz w:val="20"/>
          <w:szCs w:val="20"/>
        </w:rPr>
        <w:t>II. COMPETENCIA</w:t>
      </w:r>
    </w:p>
    <w:p w14:paraId="29EC482A" w14:textId="77777777" w:rsidR="008736DD" w:rsidRPr="00D6363A" w:rsidRDefault="008736DD" w:rsidP="008736DD">
      <w:pPr>
        <w:spacing w:line="276" w:lineRule="auto"/>
        <w:jc w:val="center"/>
        <w:rPr>
          <w:rFonts w:ascii="Montserrat" w:hAnsi="Montserrat"/>
          <w:b/>
          <w:bCs/>
          <w:sz w:val="20"/>
          <w:szCs w:val="20"/>
        </w:rPr>
      </w:pPr>
    </w:p>
    <w:p w14:paraId="68993019" w14:textId="77777777" w:rsidR="008736DD" w:rsidRPr="00D6363A" w:rsidRDefault="008736DD" w:rsidP="008736DD">
      <w:pPr>
        <w:spacing w:line="276" w:lineRule="auto"/>
        <w:jc w:val="both"/>
        <w:rPr>
          <w:rFonts w:ascii="Montserrat" w:hAnsi="Montserrat"/>
          <w:sz w:val="20"/>
          <w:szCs w:val="20"/>
        </w:rPr>
      </w:pPr>
      <w:r w:rsidRPr="00D6363A">
        <w:rPr>
          <w:rFonts w:ascii="Montserrat" w:hAnsi="Montserrat"/>
          <w:sz w:val="20"/>
          <w:szCs w:val="20"/>
        </w:rPr>
        <w:t>[EL/LA - NOMBRE DE LA DEPENDENCIA O ENTIDAD]</w:t>
      </w:r>
      <w:r>
        <w:rPr>
          <w:rFonts w:ascii="Montserrat" w:hAnsi="Montserrat"/>
          <w:sz w:val="20"/>
          <w:szCs w:val="20"/>
        </w:rPr>
        <w:t>, a través de su Área Coordinadora de Archivos y Archivo de Concentración,</w:t>
      </w:r>
      <w:r w:rsidRPr="00D6363A">
        <w:rPr>
          <w:rFonts w:ascii="Montserrat" w:hAnsi="Montserrat"/>
          <w:sz w:val="20"/>
          <w:szCs w:val="20"/>
        </w:rPr>
        <w:t xml:space="preserve"> </w:t>
      </w:r>
      <w:r>
        <w:rPr>
          <w:rFonts w:ascii="Montserrat" w:hAnsi="Montserrat"/>
          <w:sz w:val="20"/>
          <w:szCs w:val="20"/>
        </w:rPr>
        <w:t>son</w:t>
      </w:r>
      <w:r w:rsidRPr="00D6363A">
        <w:rPr>
          <w:rFonts w:ascii="Montserrat" w:hAnsi="Montserrat"/>
          <w:sz w:val="20"/>
          <w:szCs w:val="20"/>
        </w:rPr>
        <w:t xml:space="preserve"> competente</w:t>
      </w:r>
      <w:r>
        <w:rPr>
          <w:rFonts w:ascii="Montserrat" w:hAnsi="Montserrat"/>
          <w:sz w:val="20"/>
          <w:szCs w:val="20"/>
        </w:rPr>
        <w:t>s</w:t>
      </w:r>
      <w:r w:rsidRPr="00D6363A">
        <w:rPr>
          <w:rFonts w:ascii="Montserrat" w:hAnsi="Montserrat"/>
          <w:sz w:val="20"/>
          <w:szCs w:val="20"/>
        </w:rPr>
        <w:t xml:space="preserve"> para </w:t>
      </w:r>
      <w:r>
        <w:rPr>
          <w:rFonts w:ascii="Montserrat" w:hAnsi="Montserrat"/>
          <w:sz w:val="20"/>
          <w:szCs w:val="20"/>
        </w:rPr>
        <w:t xml:space="preserve">emitir </w:t>
      </w:r>
      <w:r w:rsidRPr="00D6363A">
        <w:rPr>
          <w:rFonts w:ascii="Montserrat" w:hAnsi="Montserrat"/>
          <w:sz w:val="20"/>
          <w:szCs w:val="20"/>
        </w:rPr>
        <w:t xml:space="preserve">la presente declaratoria, en tanto que los artículos 14 </w:t>
      </w:r>
      <w:r>
        <w:rPr>
          <w:rFonts w:ascii="Montserrat" w:hAnsi="Montserrat"/>
          <w:sz w:val="20"/>
          <w:szCs w:val="20"/>
        </w:rPr>
        <w:t xml:space="preserve">y 17 </w:t>
      </w:r>
      <w:r w:rsidRPr="00D6363A">
        <w:rPr>
          <w:rFonts w:ascii="Montserrat" w:hAnsi="Montserrat"/>
          <w:sz w:val="20"/>
          <w:szCs w:val="20"/>
        </w:rPr>
        <w:t>del Acuerdo</w:t>
      </w:r>
      <w:r>
        <w:rPr>
          <w:rFonts w:ascii="Montserrat" w:hAnsi="Montserrat"/>
          <w:sz w:val="20"/>
          <w:szCs w:val="20"/>
        </w:rPr>
        <w:t xml:space="preserve"> establecen que ese instrumento deberá ser suscrito por las instancias referidas.</w:t>
      </w:r>
    </w:p>
    <w:p w14:paraId="57D71BCD" w14:textId="77777777" w:rsidR="008736DD" w:rsidRPr="00D6363A" w:rsidRDefault="008736DD" w:rsidP="008736DD">
      <w:pPr>
        <w:spacing w:line="276" w:lineRule="auto"/>
        <w:jc w:val="center"/>
        <w:rPr>
          <w:rFonts w:ascii="Montserrat" w:hAnsi="Montserrat"/>
          <w:b/>
          <w:bCs/>
          <w:sz w:val="20"/>
          <w:szCs w:val="20"/>
        </w:rPr>
      </w:pPr>
    </w:p>
    <w:p w14:paraId="725276D0" w14:textId="77777777" w:rsidR="008736DD" w:rsidRPr="00D6363A" w:rsidRDefault="008736DD" w:rsidP="008736DD">
      <w:pPr>
        <w:spacing w:line="276" w:lineRule="auto"/>
        <w:jc w:val="center"/>
        <w:rPr>
          <w:rFonts w:ascii="Montserrat" w:hAnsi="Montserrat"/>
          <w:b/>
          <w:bCs/>
          <w:sz w:val="20"/>
          <w:szCs w:val="20"/>
        </w:rPr>
      </w:pPr>
      <w:r w:rsidRPr="00D6363A">
        <w:rPr>
          <w:rFonts w:ascii="Montserrat" w:hAnsi="Montserrat"/>
          <w:b/>
          <w:bCs/>
          <w:sz w:val="20"/>
          <w:szCs w:val="20"/>
        </w:rPr>
        <w:t>III. CONSIDERACIONES Y FUNDAMENTOS</w:t>
      </w:r>
    </w:p>
    <w:p w14:paraId="60A5069E" w14:textId="77777777" w:rsidR="008736DD" w:rsidRDefault="008736DD" w:rsidP="008736DD">
      <w:pPr>
        <w:spacing w:line="276" w:lineRule="auto"/>
        <w:contextualSpacing/>
        <w:jc w:val="both"/>
        <w:rPr>
          <w:rFonts w:ascii="Montserrat" w:hAnsi="Montserrat"/>
          <w:sz w:val="20"/>
          <w:szCs w:val="20"/>
        </w:rPr>
      </w:pPr>
    </w:p>
    <w:p w14:paraId="35FBBB62" w14:textId="77777777" w:rsidR="008736DD" w:rsidRDefault="008736DD" w:rsidP="008736DD">
      <w:pPr>
        <w:spacing w:line="276" w:lineRule="auto"/>
        <w:contextualSpacing/>
        <w:jc w:val="both"/>
        <w:rPr>
          <w:rFonts w:ascii="Montserrat" w:hAnsi="Montserrat"/>
          <w:sz w:val="20"/>
          <w:szCs w:val="20"/>
        </w:rPr>
      </w:pPr>
      <w:r>
        <w:rPr>
          <w:rFonts w:ascii="Montserrat" w:hAnsi="Montserrat"/>
          <w:sz w:val="20"/>
          <w:szCs w:val="20"/>
        </w:rPr>
        <w:lastRenderedPageBreak/>
        <w:t xml:space="preserve">Es procedente emitir la presente declaratoria, de tal forma que sea remitida al Archivo General de la Nación, junto con los inventarios y notas de </w:t>
      </w:r>
      <w:r w:rsidRPr="006D12AA">
        <w:rPr>
          <w:rFonts w:ascii="Montserrat" w:hAnsi="Montserrat"/>
          <w:sz w:val="20"/>
          <w:szCs w:val="20"/>
        </w:rPr>
        <w:t>valoración, para emitir el dictamen, de conformidad</w:t>
      </w:r>
      <w:r>
        <w:rPr>
          <w:rFonts w:ascii="Montserrat" w:hAnsi="Montserrat"/>
          <w:sz w:val="20"/>
          <w:szCs w:val="20"/>
        </w:rPr>
        <w:t xml:space="preserve"> con lo dispuesto en el artículo 106, fracción VI, de la Ley General de Archivos</w:t>
      </w:r>
      <w:r>
        <w:rPr>
          <w:rStyle w:val="Refdenotaalpie"/>
          <w:rFonts w:ascii="Montserrat" w:hAnsi="Montserrat"/>
          <w:sz w:val="20"/>
          <w:szCs w:val="20"/>
        </w:rPr>
        <w:footnoteReference w:id="1"/>
      </w:r>
      <w:r>
        <w:rPr>
          <w:rFonts w:ascii="Montserrat" w:hAnsi="Montserrat"/>
          <w:sz w:val="20"/>
          <w:szCs w:val="20"/>
        </w:rPr>
        <w:t>; en tanto que se atendió el parámetro normativo previsto en el artículo 14 del Acuerdo, conforme lo siguiente:</w:t>
      </w:r>
    </w:p>
    <w:p w14:paraId="15506C3B" w14:textId="77777777" w:rsidR="008736DD" w:rsidRDefault="008736DD" w:rsidP="008736DD">
      <w:pPr>
        <w:spacing w:line="276" w:lineRule="auto"/>
        <w:contextualSpacing/>
        <w:jc w:val="both"/>
        <w:rPr>
          <w:rFonts w:ascii="Montserrat" w:hAnsi="Montserrat"/>
          <w:sz w:val="20"/>
          <w:szCs w:val="20"/>
        </w:rPr>
      </w:pPr>
    </w:p>
    <w:p w14:paraId="4954CDCD" w14:textId="77777777" w:rsidR="008736DD" w:rsidRPr="00B56CF7" w:rsidRDefault="008736DD" w:rsidP="008736DD">
      <w:pPr>
        <w:spacing w:line="276" w:lineRule="auto"/>
        <w:contextualSpacing/>
        <w:jc w:val="both"/>
        <w:rPr>
          <w:rFonts w:ascii="Montserrat" w:hAnsi="Montserrat"/>
          <w:sz w:val="20"/>
          <w:szCs w:val="20"/>
        </w:rPr>
      </w:pPr>
      <w:r>
        <w:rPr>
          <w:rFonts w:ascii="Montserrat" w:hAnsi="Montserrat"/>
          <w:b/>
          <w:bCs/>
          <w:sz w:val="20"/>
          <w:szCs w:val="20"/>
        </w:rPr>
        <w:t>Primero.</w:t>
      </w:r>
      <w:r>
        <w:rPr>
          <w:rFonts w:ascii="Montserrat" w:hAnsi="Montserrat"/>
          <w:sz w:val="20"/>
          <w:szCs w:val="20"/>
        </w:rPr>
        <w:t xml:space="preserve"> Tal como se acredita de los antecedentes Primero, Segundo y Tercero y sus anexos, se dio intervención a los servidores públicos competentes y se elaboraron los inventarios y notas de valoración; de conformidad con el artículo 14, fracción </w:t>
      </w:r>
      <w:r w:rsidRPr="003D6FFE">
        <w:rPr>
          <w:rFonts w:ascii="Montserrat" w:hAnsi="Montserrat"/>
          <w:sz w:val="20"/>
          <w:szCs w:val="20"/>
        </w:rPr>
        <w:t>I, incisos a) al f) del Acuerdo</w:t>
      </w:r>
      <w:r w:rsidRPr="003D6FFE">
        <w:rPr>
          <w:rStyle w:val="Refdenotaalpie"/>
          <w:rFonts w:ascii="Montserrat" w:hAnsi="Montserrat"/>
          <w:sz w:val="20"/>
          <w:szCs w:val="20"/>
        </w:rPr>
        <w:footnoteReference w:id="2"/>
      </w:r>
      <w:r w:rsidRPr="003D6FFE">
        <w:rPr>
          <w:rFonts w:ascii="Montserrat" w:hAnsi="Montserrat"/>
          <w:sz w:val="20"/>
          <w:szCs w:val="20"/>
        </w:rPr>
        <w:t>.</w:t>
      </w:r>
    </w:p>
    <w:p w14:paraId="55681E6B" w14:textId="77777777" w:rsidR="008736DD" w:rsidRDefault="008736DD" w:rsidP="008736DD">
      <w:pPr>
        <w:spacing w:line="276" w:lineRule="auto"/>
        <w:contextualSpacing/>
        <w:jc w:val="both"/>
        <w:rPr>
          <w:rFonts w:ascii="Montserrat" w:hAnsi="Montserrat"/>
          <w:sz w:val="20"/>
          <w:szCs w:val="20"/>
        </w:rPr>
      </w:pPr>
    </w:p>
    <w:p w14:paraId="1663CCC2" w14:textId="77777777" w:rsidR="008736DD" w:rsidRPr="00FD7901" w:rsidRDefault="008736DD" w:rsidP="008736DD">
      <w:pPr>
        <w:spacing w:line="276" w:lineRule="auto"/>
        <w:contextualSpacing/>
        <w:jc w:val="both"/>
        <w:rPr>
          <w:rFonts w:ascii="Montserrat" w:hAnsi="Montserrat"/>
          <w:sz w:val="20"/>
          <w:szCs w:val="20"/>
        </w:rPr>
      </w:pPr>
      <w:r>
        <w:rPr>
          <w:rFonts w:ascii="Montserrat" w:hAnsi="Montserrat"/>
          <w:b/>
          <w:bCs/>
          <w:sz w:val="20"/>
          <w:szCs w:val="20"/>
        </w:rPr>
        <w:t xml:space="preserve">Segundo. </w:t>
      </w:r>
      <w:r>
        <w:rPr>
          <w:rFonts w:ascii="Montserrat" w:hAnsi="Montserrat"/>
          <w:sz w:val="20"/>
          <w:szCs w:val="20"/>
        </w:rPr>
        <w:t xml:space="preserve">De los antecedentes Séptimo y Octavo se advierte que el Grupo interdisciplinario validó la correcta intervención de los servidores públicos durante el presente procedimiento, así como del contenido de los inventarios y la existencia de consideraciones que sustenten el sentido de las notas de valoración, de tal forma que se acredita el cumplimiento de lo dispuesto en el artículo 14, fracciones II y </w:t>
      </w:r>
      <w:r w:rsidRPr="003D6FFE">
        <w:rPr>
          <w:rFonts w:ascii="Montserrat" w:hAnsi="Montserrat"/>
          <w:sz w:val="20"/>
          <w:szCs w:val="20"/>
        </w:rPr>
        <w:t>III, incisos a) al d), del Acuerdo</w:t>
      </w:r>
      <w:r w:rsidRPr="003D6FFE">
        <w:rPr>
          <w:rStyle w:val="Refdenotaalpie"/>
          <w:rFonts w:ascii="Montserrat" w:hAnsi="Montserrat"/>
          <w:sz w:val="20"/>
          <w:szCs w:val="20"/>
        </w:rPr>
        <w:footnoteReference w:id="3"/>
      </w:r>
      <w:r w:rsidRPr="003D6FFE">
        <w:rPr>
          <w:rFonts w:ascii="Montserrat" w:hAnsi="Montserrat"/>
          <w:sz w:val="20"/>
          <w:szCs w:val="20"/>
        </w:rPr>
        <w:t>.</w:t>
      </w:r>
    </w:p>
    <w:p w14:paraId="0DB2F8CF" w14:textId="77777777" w:rsidR="008736DD" w:rsidRPr="00D6363A" w:rsidRDefault="008736DD" w:rsidP="008736DD">
      <w:pPr>
        <w:spacing w:line="276" w:lineRule="auto"/>
        <w:contextualSpacing/>
        <w:jc w:val="both"/>
        <w:rPr>
          <w:rFonts w:ascii="Montserrat" w:hAnsi="Montserrat"/>
          <w:sz w:val="20"/>
          <w:szCs w:val="20"/>
        </w:rPr>
      </w:pPr>
    </w:p>
    <w:p w14:paraId="25FFD7DF" w14:textId="77777777" w:rsidR="008736DD" w:rsidRPr="00D6363A" w:rsidRDefault="008736DD" w:rsidP="008736DD">
      <w:pPr>
        <w:spacing w:line="276" w:lineRule="auto"/>
        <w:contextualSpacing/>
        <w:jc w:val="center"/>
        <w:rPr>
          <w:rFonts w:ascii="Montserrat" w:hAnsi="Montserrat"/>
          <w:sz w:val="20"/>
          <w:szCs w:val="20"/>
        </w:rPr>
      </w:pPr>
      <w:r w:rsidRPr="00D6363A">
        <w:rPr>
          <w:rFonts w:ascii="Montserrat" w:hAnsi="Montserrat"/>
          <w:b/>
          <w:bCs/>
          <w:sz w:val="20"/>
          <w:szCs w:val="20"/>
        </w:rPr>
        <w:t>IV. DECISIÓN</w:t>
      </w:r>
    </w:p>
    <w:p w14:paraId="6309421A" w14:textId="77777777" w:rsidR="008736DD" w:rsidRPr="00D6363A" w:rsidRDefault="008736DD" w:rsidP="008736DD">
      <w:pPr>
        <w:spacing w:line="276" w:lineRule="auto"/>
        <w:contextualSpacing/>
        <w:jc w:val="center"/>
        <w:rPr>
          <w:rFonts w:ascii="Montserrat" w:hAnsi="Montserrat"/>
          <w:sz w:val="20"/>
          <w:szCs w:val="20"/>
        </w:rPr>
      </w:pPr>
    </w:p>
    <w:p w14:paraId="7539D335" w14:textId="77777777" w:rsidR="008736DD" w:rsidRPr="00D6363A" w:rsidRDefault="008736DD" w:rsidP="008736DD">
      <w:pPr>
        <w:spacing w:line="276" w:lineRule="auto"/>
        <w:contextualSpacing/>
        <w:jc w:val="both"/>
        <w:rPr>
          <w:rFonts w:ascii="Montserrat" w:hAnsi="Montserrat"/>
          <w:sz w:val="20"/>
          <w:szCs w:val="20"/>
        </w:rPr>
      </w:pPr>
      <w:r w:rsidRPr="00D6363A">
        <w:rPr>
          <w:rFonts w:ascii="Montserrat" w:hAnsi="Montserrat"/>
          <w:sz w:val="20"/>
          <w:szCs w:val="20"/>
        </w:rPr>
        <w:t xml:space="preserve">Por las </w:t>
      </w:r>
      <w:r>
        <w:rPr>
          <w:rFonts w:ascii="Montserrat" w:hAnsi="Montserrat"/>
          <w:sz w:val="20"/>
          <w:szCs w:val="20"/>
        </w:rPr>
        <w:t>consideraciones</w:t>
      </w:r>
      <w:r w:rsidRPr="00D6363A">
        <w:rPr>
          <w:rFonts w:ascii="Montserrat" w:hAnsi="Montserrat"/>
          <w:sz w:val="20"/>
          <w:szCs w:val="20"/>
        </w:rPr>
        <w:t xml:space="preserve"> expuestas en el apartado anterior, </w:t>
      </w:r>
      <w:r>
        <w:rPr>
          <w:rFonts w:ascii="Montserrat" w:hAnsi="Montserrat"/>
          <w:sz w:val="20"/>
          <w:szCs w:val="20"/>
        </w:rPr>
        <w:t>se</w:t>
      </w:r>
      <w:r w:rsidRPr="00D6363A">
        <w:rPr>
          <w:rFonts w:ascii="Montserrat" w:hAnsi="Montserrat"/>
          <w:sz w:val="20"/>
          <w:szCs w:val="20"/>
        </w:rPr>
        <w:t xml:space="preserve"> determina lo siguiente:</w:t>
      </w:r>
    </w:p>
    <w:p w14:paraId="46688A72" w14:textId="77777777" w:rsidR="008736DD" w:rsidRPr="006D12AA" w:rsidRDefault="008736DD" w:rsidP="008736DD">
      <w:pPr>
        <w:spacing w:line="276" w:lineRule="auto"/>
        <w:jc w:val="both"/>
        <w:rPr>
          <w:rFonts w:ascii="Montserrat" w:hAnsi="Montserrat"/>
          <w:b/>
          <w:bCs/>
          <w:sz w:val="20"/>
          <w:szCs w:val="20"/>
        </w:rPr>
      </w:pPr>
    </w:p>
    <w:p w14:paraId="33940A5C" w14:textId="77777777" w:rsidR="008736DD" w:rsidRPr="00D6363A" w:rsidRDefault="008736DD" w:rsidP="008736DD">
      <w:pPr>
        <w:spacing w:line="276" w:lineRule="auto"/>
        <w:jc w:val="both"/>
        <w:rPr>
          <w:rFonts w:ascii="Montserrat" w:hAnsi="Montserrat"/>
          <w:sz w:val="20"/>
          <w:szCs w:val="20"/>
        </w:rPr>
      </w:pPr>
      <w:r w:rsidRPr="00BD3755">
        <w:rPr>
          <w:rFonts w:ascii="Montserrat" w:hAnsi="Montserrat"/>
          <w:b/>
          <w:bCs/>
          <w:sz w:val="20"/>
          <w:szCs w:val="20"/>
        </w:rPr>
        <w:lastRenderedPageBreak/>
        <w:t>Primero.</w:t>
      </w:r>
      <w:r w:rsidRPr="00BD3755">
        <w:rPr>
          <w:rFonts w:ascii="Montserrat" w:hAnsi="Montserrat"/>
          <w:sz w:val="20"/>
          <w:szCs w:val="20"/>
        </w:rPr>
        <w:t xml:space="preserve"> Se declara que esta instancia documentó de forma satisfactoria el desahogo del procedimiento de disposición documental y se definió la [Baja Documental/Transferencia Secundaria] de la cantidad de XXX expedientes de los años XXX, contenidos en XXX cajas, con un peso aproximado de XXX kg correspondientes a XX metros lineales, procedentes de (nombre del área productora de la documentación) adscrita a la (nombre de la Unidad Administrativa</w:t>
      </w:r>
      <w:r>
        <w:rPr>
          <w:rFonts w:ascii="Montserrat" w:hAnsi="Montserrat"/>
          <w:sz w:val="20"/>
          <w:szCs w:val="20"/>
        </w:rPr>
        <w:t xml:space="preserve"> y fueron generados en formato</w:t>
      </w:r>
      <w:r w:rsidRPr="00BD3755">
        <w:rPr>
          <w:rFonts w:ascii="Montserrat" w:hAnsi="Montserrat"/>
          <w:sz w:val="20"/>
          <w:szCs w:val="20"/>
        </w:rPr>
        <w:t xml:space="preserve"> </w:t>
      </w:r>
      <w:r>
        <w:rPr>
          <w:rFonts w:ascii="Montserrat" w:hAnsi="Montserrat"/>
          <w:sz w:val="20"/>
          <w:szCs w:val="20"/>
        </w:rPr>
        <w:t>[ESPECIFICAR EL TIPO DE FORMATO ELECTRÓNICO Y/O PAPEL]</w:t>
      </w:r>
      <w:r w:rsidRPr="00C31A0E">
        <w:rPr>
          <w:rFonts w:ascii="Montserrat" w:hAnsi="Montserrat"/>
          <w:sz w:val="20"/>
          <w:szCs w:val="20"/>
        </w:rPr>
        <w:t xml:space="preserve"> </w:t>
      </w:r>
      <w:r w:rsidRPr="00BD3755">
        <w:rPr>
          <w:rFonts w:ascii="Montserrat" w:hAnsi="Montserrat"/>
          <w:sz w:val="20"/>
          <w:szCs w:val="20"/>
        </w:rPr>
        <w:t>de conformidad con lo dispuesto en el Acuerdo</w:t>
      </w:r>
      <w:r>
        <w:rPr>
          <w:rFonts w:ascii="Montserrat" w:hAnsi="Montserrat"/>
          <w:sz w:val="20"/>
          <w:szCs w:val="20"/>
        </w:rPr>
        <w:t>.</w:t>
      </w:r>
    </w:p>
    <w:p w14:paraId="515E482F" w14:textId="77777777" w:rsidR="008736DD" w:rsidRDefault="008736DD" w:rsidP="008736DD">
      <w:pPr>
        <w:spacing w:line="276" w:lineRule="auto"/>
        <w:contextualSpacing/>
        <w:jc w:val="both"/>
        <w:rPr>
          <w:rFonts w:ascii="Montserrat" w:hAnsi="Montserrat"/>
          <w:b/>
          <w:bCs/>
          <w:sz w:val="20"/>
          <w:szCs w:val="20"/>
        </w:rPr>
      </w:pPr>
    </w:p>
    <w:p w14:paraId="290407F8" w14:textId="77777777" w:rsidR="008736DD" w:rsidRPr="00D6363A" w:rsidRDefault="008736DD" w:rsidP="008736DD">
      <w:pPr>
        <w:spacing w:line="276" w:lineRule="auto"/>
        <w:contextualSpacing/>
        <w:jc w:val="both"/>
        <w:rPr>
          <w:rFonts w:ascii="Montserrat" w:hAnsi="Montserrat"/>
          <w:sz w:val="20"/>
          <w:szCs w:val="20"/>
        </w:rPr>
      </w:pPr>
      <w:r>
        <w:rPr>
          <w:rFonts w:ascii="Montserrat" w:hAnsi="Montserrat"/>
          <w:b/>
          <w:bCs/>
          <w:sz w:val="20"/>
          <w:szCs w:val="20"/>
        </w:rPr>
        <w:t>Segundo</w:t>
      </w:r>
      <w:r w:rsidRPr="00D6363A">
        <w:rPr>
          <w:rFonts w:ascii="Montserrat" w:hAnsi="Montserrat"/>
          <w:b/>
          <w:bCs/>
          <w:sz w:val="20"/>
          <w:szCs w:val="20"/>
        </w:rPr>
        <w:t xml:space="preserve">. </w:t>
      </w:r>
      <w:r w:rsidRPr="001D4C2F">
        <w:rPr>
          <w:rFonts w:ascii="Montserrat" w:hAnsi="Montserrat"/>
          <w:sz w:val="20"/>
          <w:szCs w:val="20"/>
        </w:rPr>
        <w:t>Procede</w:t>
      </w:r>
      <w:r w:rsidRPr="00D6363A">
        <w:rPr>
          <w:rFonts w:ascii="Montserrat" w:hAnsi="Montserrat"/>
          <w:sz w:val="20"/>
          <w:szCs w:val="20"/>
        </w:rPr>
        <w:t xml:space="preserve"> reali</w:t>
      </w:r>
      <w:r>
        <w:rPr>
          <w:rFonts w:ascii="Montserrat" w:hAnsi="Montserrat"/>
          <w:sz w:val="20"/>
          <w:szCs w:val="20"/>
        </w:rPr>
        <w:t>zar</w:t>
      </w:r>
      <w:r w:rsidRPr="00D6363A">
        <w:rPr>
          <w:rFonts w:ascii="Montserrat" w:hAnsi="Montserrat"/>
          <w:sz w:val="20"/>
          <w:szCs w:val="20"/>
        </w:rPr>
        <w:t xml:space="preserve"> las gestiones ante el Archivo General de la Nación para que emita el dictamen previsto en el artículo 106, fracción VI, de la Ley General de Archivos</w:t>
      </w:r>
      <w:r w:rsidRPr="00D6363A">
        <w:rPr>
          <w:rStyle w:val="Refdenotaalpie"/>
          <w:rFonts w:ascii="Montserrat" w:hAnsi="Montserrat"/>
          <w:sz w:val="20"/>
          <w:szCs w:val="20"/>
        </w:rPr>
        <w:footnoteReference w:id="4"/>
      </w:r>
      <w:r>
        <w:rPr>
          <w:rFonts w:ascii="Montserrat" w:hAnsi="Montserrat"/>
          <w:sz w:val="20"/>
          <w:szCs w:val="20"/>
        </w:rPr>
        <w:t>, de conformidad con los requisitos previstos en el artículo 5 del Acuerdo, y</w:t>
      </w:r>
      <w:bookmarkStart w:id="0" w:name="_GoBack"/>
      <w:bookmarkEnd w:id="0"/>
      <w:r>
        <w:rPr>
          <w:rFonts w:ascii="Montserrat" w:hAnsi="Montserrat"/>
          <w:sz w:val="20"/>
          <w:szCs w:val="20"/>
        </w:rPr>
        <w:t xml:space="preserve"> de manera específica con la fracción VI.</w:t>
      </w:r>
    </w:p>
    <w:p w14:paraId="1AB28738" w14:textId="77777777" w:rsidR="008736DD" w:rsidRPr="00D6363A" w:rsidRDefault="008736DD" w:rsidP="008736DD">
      <w:pPr>
        <w:spacing w:line="276" w:lineRule="auto"/>
        <w:contextualSpacing/>
        <w:jc w:val="both"/>
        <w:rPr>
          <w:rFonts w:ascii="Montserrat" w:hAnsi="Montserrat"/>
          <w:sz w:val="20"/>
          <w:szCs w:val="20"/>
        </w:rPr>
      </w:pPr>
    </w:p>
    <w:p w14:paraId="4DFA25D1" w14:textId="77777777" w:rsidR="008736DD" w:rsidRPr="00D6363A" w:rsidRDefault="008736DD" w:rsidP="008736DD">
      <w:pPr>
        <w:spacing w:line="276" w:lineRule="auto"/>
        <w:contextualSpacing/>
        <w:jc w:val="both"/>
        <w:rPr>
          <w:rFonts w:ascii="Montserrat" w:hAnsi="Montserrat"/>
          <w:sz w:val="20"/>
          <w:szCs w:val="20"/>
        </w:rPr>
      </w:pPr>
      <w:r>
        <w:rPr>
          <w:rFonts w:ascii="Montserrat" w:hAnsi="Montserrat"/>
          <w:b/>
          <w:bCs/>
          <w:sz w:val="20"/>
          <w:szCs w:val="20"/>
        </w:rPr>
        <w:t xml:space="preserve"> </w:t>
      </w:r>
    </w:p>
    <w:p w14:paraId="10899ECB" w14:textId="77777777" w:rsidR="008736DD" w:rsidRDefault="008736DD" w:rsidP="008736DD">
      <w:pPr>
        <w:spacing w:line="276" w:lineRule="auto"/>
        <w:contextualSpacing/>
        <w:jc w:val="both"/>
        <w:rPr>
          <w:rFonts w:ascii="Montserrat" w:hAnsi="Montserrat"/>
          <w:sz w:val="20"/>
          <w:szCs w:val="20"/>
        </w:rPr>
      </w:pPr>
      <w:r w:rsidRPr="00D6363A">
        <w:rPr>
          <w:rFonts w:ascii="Montserrat" w:hAnsi="Montserrat"/>
          <w:sz w:val="20"/>
          <w:szCs w:val="20"/>
        </w:rPr>
        <w:t>Así lo</w:t>
      </w:r>
      <w:r>
        <w:rPr>
          <w:rFonts w:ascii="Montserrat" w:hAnsi="Montserrat"/>
          <w:sz w:val="20"/>
          <w:szCs w:val="20"/>
        </w:rPr>
        <w:t xml:space="preserve"> determinaron las personas titulares del Área Coordinadora de Archivos y Archivo de Concentración</w:t>
      </w:r>
      <w:r w:rsidRPr="00D6363A">
        <w:rPr>
          <w:rFonts w:ascii="Montserrat" w:hAnsi="Montserrat"/>
          <w:sz w:val="20"/>
          <w:szCs w:val="20"/>
        </w:rPr>
        <w:t xml:space="preserve"> [DEL / DE LA - NOMBRE DE LA DEPENDENCIA O ENTIDAD]</w:t>
      </w:r>
      <w:r>
        <w:rPr>
          <w:rFonts w:ascii="Montserrat" w:hAnsi="Montserrat"/>
          <w:sz w:val="20"/>
          <w:szCs w:val="20"/>
        </w:rPr>
        <w:t>.</w:t>
      </w:r>
    </w:p>
    <w:p w14:paraId="0A9D7963" w14:textId="77777777" w:rsidR="008736DD" w:rsidRDefault="008736DD" w:rsidP="008736DD">
      <w:pPr>
        <w:spacing w:line="276" w:lineRule="auto"/>
        <w:contextualSpacing/>
        <w:jc w:val="both"/>
        <w:rPr>
          <w:rFonts w:ascii="Montserrat" w:hAnsi="Montserrat"/>
          <w:sz w:val="20"/>
          <w:szCs w:val="20"/>
        </w:rPr>
      </w:pPr>
    </w:p>
    <w:p w14:paraId="564681D0" w14:textId="77777777" w:rsidR="008736DD" w:rsidRDefault="008736DD" w:rsidP="008736DD">
      <w:pPr>
        <w:spacing w:line="276" w:lineRule="auto"/>
        <w:contextualSpacing/>
        <w:jc w:val="both"/>
        <w:rPr>
          <w:rFonts w:ascii="Montserrat" w:hAnsi="Montserrat"/>
          <w:b/>
          <w:sz w:val="20"/>
          <w:szCs w:val="20"/>
        </w:rPr>
      </w:pPr>
    </w:p>
    <w:p w14:paraId="69EEE0E7" w14:textId="77777777" w:rsidR="008736DD" w:rsidRDefault="008736DD" w:rsidP="008736DD">
      <w:pPr>
        <w:spacing w:line="276" w:lineRule="auto"/>
        <w:contextualSpacing/>
        <w:jc w:val="both"/>
        <w:rPr>
          <w:rFonts w:ascii="Montserrat" w:hAnsi="Montserrat"/>
          <w:b/>
          <w:sz w:val="20"/>
          <w:szCs w:val="20"/>
        </w:rPr>
      </w:pPr>
    </w:p>
    <w:p w14:paraId="0C36DDAE" w14:textId="77777777" w:rsidR="008736DD" w:rsidRDefault="008736DD" w:rsidP="008736DD">
      <w:pPr>
        <w:spacing w:line="276" w:lineRule="auto"/>
        <w:contextualSpacing/>
        <w:jc w:val="both"/>
        <w:rPr>
          <w:rFonts w:ascii="Montserrat" w:hAnsi="Montserrat"/>
          <w:b/>
          <w:sz w:val="20"/>
          <w:szCs w:val="20"/>
        </w:rPr>
      </w:pPr>
    </w:p>
    <w:p w14:paraId="2FE314EF" w14:textId="77777777" w:rsidR="008736DD" w:rsidRDefault="008736DD" w:rsidP="008736DD">
      <w:pPr>
        <w:spacing w:line="276" w:lineRule="auto"/>
        <w:contextualSpacing/>
        <w:jc w:val="center"/>
        <w:rPr>
          <w:rFonts w:ascii="Montserrat" w:hAnsi="Montserrat"/>
          <w:b/>
          <w:sz w:val="20"/>
          <w:szCs w:val="20"/>
        </w:rPr>
      </w:pPr>
      <w:r>
        <w:rPr>
          <w:rFonts w:ascii="Montserrat" w:hAnsi="Montserrat"/>
          <w:b/>
          <w:sz w:val="20"/>
          <w:szCs w:val="20"/>
        </w:rPr>
        <w:t>Autorizó</w:t>
      </w:r>
    </w:p>
    <w:p w14:paraId="35A6DB8F" w14:textId="77777777" w:rsidR="008736DD" w:rsidRDefault="008736DD" w:rsidP="008736DD">
      <w:pPr>
        <w:spacing w:line="276" w:lineRule="auto"/>
        <w:contextualSpacing/>
        <w:jc w:val="both"/>
        <w:rPr>
          <w:rFonts w:ascii="Montserrat" w:hAnsi="Montserrat"/>
          <w:b/>
          <w:sz w:val="20"/>
          <w:szCs w:val="20"/>
        </w:rPr>
      </w:pPr>
    </w:p>
    <w:p w14:paraId="5D41C268" w14:textId="77777777" w:rsidR="008736DD" w:rsidRDefault="008736DD" w:rsidP="008736DD">
      <w:pPr>
        <w:spacing w:line="276" w:lineRule="auto"/>
        <w:contextualSpacing/>
        <w:jc w:val="both"/>
        <w:rPr>
          <w:rFonts w:ascii="Montserrat" w:hAnsi="Montserrat"/>
          <w:b/>
          <w:sz w:val="20"/>
          <w:szCs w:val="20"/>
        </w:rPr>
      </w:pPr>
    </w:p>
    <w:p w14:paraId="3ECBF83B" w14:textId="77777777" w:rsidR="008736DD" w:rsidRDefault="008736DD" w:rsidP="008736DD">
      <w:pPr>
        <w:spacing w:line="276" w:lineRule="auto"/>
        <w:contextualSpacing/>
        <w:jc w:val="both"/>
        <w:rPr>
          <w:rFonts w:ascii="Montserrat" w:hAnsi="Montserrat"/>
          <w:b/>
          <w:sz w:val="20"/>
          <w:szCs w:val="20"/>
        </w:rPr>
      </w:pPr>
    </w:p>
    <w:p w14:paraId="31FED137" w14:textId="77777777" w:rsidR="008736DD" w:rsidRDefault="008736DD" w:rsidP="008736DD">
      <w:pPr>
        <w:spacing w:line="276" w:lineRule="auto"/>
        <w:contextualSpacing/>
        <w:jc w:val="both"/>
        <w:rPr>
          <w:rFonts w:ascii="Montserrat" w:hAnsi="Montserrat"/>
          <w:b/>
          <w:sz w:val="20"/>
          <w:szCs w:val="20"/>
        </w:rPr>
      </w:pPr>
    </w:p>
    <w:p w14:paraId="17AD0665" w14:textId="77777777" w:rsidR="008736DD" w:rsidRDefault="008736DD" w:rsidP="008736DD">
      <w:pPr>
        <w:spacing w:line="276" w:lineRule="auto"/>
        <w:contextualSpacing/>
        <w:jc w:val="center"/>
        <w:rPr>
          <w:rFonts w:ascii="Montserrat" w:hAnsi="Montserrat"/>
          <w:b/>
          <w:sz w:val="20"/>
          <w:szCs w:val="20"/>
        </w:rPr>
      </w:pPr>
      <w:r>
        <w:rPr>
          <w:rFonts w:ascii="Montserrat" w:hAnsi="Montserrat"/>
          <w:b/>
          <w:sz w:val="20"/>
          <w:szCs w:val="20"/>
        </w:rPr>
        <w:t>__________________________________________</w:t>
      </w:r>
    </w:p>
    <w:p w14:paraId="63DB1B3E" w14:textId="77777777" w:rsidR="008736DD" w:rsidRDefault="008736DD" w:rsidP="008736DD">
      <w:pPr>
        <w:spacing w:line="276" w:lineRule="auto"/>
        <w:contextualSpacing/>
        <w:jc w:val="center"/>
        <w:rPr>
          <w:rFonts w:ascii="Montserrat" w:hAnsi="Montserrat"/>
          <w:b/>
          <w:sz w:val="20"/>
          <w:szCs w:val="20"/>
        </w:rPr>
      </w:pPr>
      <w:r>
        <w:rPr>
          <w:rFonts w:ascii="Montserrat" w:hAnsi="Montserrat"/>
          <w:b/>
          <w:sz w:val="20"/>
          <w:szCs w:val="20"/>
        </w:rPr>
        <w:t xml:space="preserve">NOMBRE Y FIRMA DEL RESPONSABLE </w:t>
      </w:r>
    </w:p>
    <w:p w14:paraId="67B10F75" w14:textId="77777777" w:rsidR="008736DD" w:rsidRDefault="008736DD" w:rsidP="008736DD">
      <w:pPr>
        <w:spacing w:line="276" w:lineRule="auto"/>
        <w:contextualSpacing/>
        <w:jc w:val="center"/>
        <w:rPr>
          <w:rFonts w:ascii="Montserrat" w:hAnsi="Montserrat"/>
          <w:b/>
          <w:sz w:val="20"/>
          <w:szCs w:val="20"/>
        </w:rPr>
      </w:pPr>
      <w:r>
        <w:rPr>
          <w:rFonts w:ascii="Montserrat" w:hAnsi="Montserrat"/>
          <w:b/>
          <w:sz w:val="20"/>
          <w:szCs w:val="20"/>
        </w:rPr>
        <w:t>DE LA COORDINACIÓN DE ARCHIVOS</w:t>
      </w:r>
    </w:p>
    <w:p w14:paraId="0EAAF7F7" w14:textId="77777777" w:rsidR="008736DD" w:rsidRDefault="008736DD" w:rsidP="008736DD">
      <w:pPr>
        <w:spacing w:line="276" w:lineRule="auto"/>
        <w:contextualSpacing/>
        <w:jc w:val="center"/>
        <w:rPr>
          <w:rFonts w:ascii="Montserrat" w:hAnsi="Montserrat"/>
          <w:b/>
          <w:sz w:val="20"/>
          <w:szCs w:val="20"/>
        </w:rPr>
      </w:pPr>
    </w:p>
    <w:p w14:paraId="4FF766E4" w14:textId="77777777" w:rsidR="008736DD" w:rsidRDefault="008736DD" w:rsidP="008736DD">
      <w:pPr>
        <w:spacing w:line="276" w:lineRule="auto"/>
        <w:contextualSpacing/>
        <w:jc w:val="center"/>
        <w:rPr>
          <w:rFonts w:ascii="Montserrat" w:hAnsi="Montserrat"/>
          <w:b/>
          <w:sz w:val="20"/>
          <w:szCs w:val="20"/>
        </w:rPr>
      </w:pPr>
    </w:p>
    <w:p w14:paraId="61332074" w14:textId="77777777" w:rsidR="008736DD" w:rsidRDefault="008736DD" w:rsidP="008736DD">
      <w:pPr>
        <w:spacing w:line="276" w:lineRule="auto"/>
        <w:contextualSpacing/>
        <w:jc w:val="center"/>
        <w:rPr>
          <w:rFonts w:ascii="Montserrat" w:hAnsi="Montserrat"/>
          <w:b/>
          <w:sz w:val="20"/>
          <w:szCs w:val="20"/>
        </w:rPr>
      </w:pPr>
    </w:p>
    <w:p w14:paraId="0170E400" w14:textId="77777777" w:rsidR="008736DD" w:rsidRDefault="008736DD" w:rsidP="008736DD">
      <w:pPr>
        <w:spacing w:line="276" w:lineRule="auto"/>
        <w:contextualSpacing/>
        <w:jc w:val="center"/>
        <w:rPr>
          <w:rFonts w:ascii="Montserrat" w:hAnsi="Montserrat"/>
          <w:b/>
          <w:sz w:val="20"/>
          <w:szCs w:val="20"/>
        </w:rPr>
      </w:pPr>
    </w:p>
    <w:p w14:paraId="62E79004" w14:textId="77777777" w:rsidR="008736DD" w:rsidRDefault="008736DD" w:rsidP="008736DD">
      <w:pPr>
        <w:spacing w:line="276" w:lineRule="auto"/>
        <w:contextualSpacing/>
        <w:jc w:val="center"/>
        <w:rPr>
          <w:rFonts w:ascii="Montserrat" w:hAnsi="Montserrat"/>
          <w:b/>
          <w:sz w:val="20"/>
          <w:szCs w:val="20"/>
        </w:rPr>
      </w:pPr>
      <w:r>
        <w:rPr>
          <w:rFonts w:ascii="Montserrat" w:hAnsi="Montserrat"/>
          <w:b/>
          <w:sz w:val="20"/>
          <w:szCs w:val="20"/>
        </w:rPr>
        <w:t>Elaboró</w:t>
      </w:r>
    </w:p>
    <w:p w14:paraId="688CD63F" w14:textId="77777777" w:rsidR="008736DD" w:rsidRDefault="008736DD" w:rsidP="008736DD">
      <w:pPr>
        <w:spacing w:line="276" w:lineRule="auto"/>
        <w:contextualSpacing/>
        <w:jc w:val="center"/>
        <w:rPr>
          <w:rFonts w:ascii="Montserrat" w:hAnsi="Montserrat"/>
          <w:b/>
          <w:sz w:val="20"/>
          <w:szCs w:val="20"/>
        </w:rPr>
      </w:pPr>
    </w:p>
    <w:p w14:paraId="7E0430A9" w14:textId="77777777" w:rsidR="008736DD" w:rsidRDefault="008736DD" w:rsidP="008736DD">
      <w:pPr>
        <w:spacing w:line="276" w:lineRule="auto"/>
        <w:contextualSpacing/>
        <w:jc w:val="center"/>
        <w:rPr>
          <w:rFonts w:ascii="Montserrat" w:hAnsi="Montserrat"/>
          <w:b/>
          <w:sz w:val="20"/>
          <w:szCs w:val="20"/>
        </w:rPr>
      </w:pPr>
    </w:p>
    <w:p w14:paraId="01CBB451" w14:textId="77777777" w:rsidR="008736DD" w:rsidRDefault="008736DD" w:rsidP="008736DD">
      <w:pPr>
        <w:spacing w:line="276" w:lineRule="auto"/>
        <w:contextualSpacing/>
        <w:jc w:val="center"/>
        <w:rPr>
          <w:rFonts w:ascii="Montserrat" w:hAnsi="Montserrat"/>
          <w:b/>
          <w:sz w:val="20"/>
          <w:szCs w:val="20"/>
        </w:rPr>
      </w:pPr>
    </w:p>
    <w:p w14:paraId="7ED130B5" w14:textId="77777777" w:rsidR="008736DD" w:rsidRDefault="008736DD" w:rsidP="008736DD">
      <w:pPr>
        <w:spacing w:line="276" w:lineRule="auto"/>
        <w:contextualSpacing/>
        <w:jc w:val="center"/>
        <w:rPr>
          <w:rFonts w:ascii="Montserrat" w:hAnsi="Montserrat"/>
          <w:b/>
          <w:sz w:val="20"/>
          <w:szCs w:val="20"/>
        </w:rPr>
      </w:pPr>
    </w:p>
    <w:p w14:paraId="3A46932E" w14:textId="77777777" w:rsidR="008736DD" w:rsidRDefault="008736DD" w:rsidP="008736DD">
      <w:pPr>
        <w:spacing w:line="276" w:lineRule="auto"/>
        <w:contextualSpacing/>
        <w:jc w:val="center"/>
        <w:rPr>
          <w:rFonts w:ascii="Montserrat" w:hAnsi="Montserrat"/>
          <w:b/>
          <w:sz w:val="20"/>
          <w:szCs w:val="20"/>
        </w:rPr>
      </w:pPr>
      <w:r>
        <w:rPr>
          <w:rFonts w:ascii="Montserrat" w:hAnsi="Montserrat"/>
          <w:b/>
          <w:sz w:val="20"/>
          <w:szCs w:val="20"/>
        </w:rPr>
        <w:t>__________________________________________</w:t>
      </w:r>
    </w:p>
    <w:p w14:paraId="40892D31" w14:textId="77777777" w:rsidR="008736DD" w:rsidRDefault="008736DD" w:rsidP="008736DD">
      <w:pPr>
        <w:spacing w:line="276" w:lineRule="auto"/>
        <w:contextualSpacing/>
        <w:jc w:val="center"/>
        <w:rPr>
          <w:rFonts w:ascii="Montserrat" w:hAnsi="Montserrat"/>
          <w:b/>
          <w:sz w:val="20"/>
          <w:szCs w:val="20"/>
        </w:rPr>
      </w:pPr>
      <w:r>
        <w:rPr>
          <w:rFonts w:ascii="Montserrat" w:hAnsi="Montserrat"/>
          <w:b/>
          <w:sz w:val="20"/>
          <w:szCs w:val="20"/>
        </w:rPr>
        <w:t xml:space="preserve">NOMBRE Y FIRMA DEL </w:t>
      </w:r>
    </w:p>
    <w:p w14:paraId="5551F609" w14:textId="57B19F9A" w:rsidR="00014B4C" w:rsidRPr="008736DD" w:rsidRDefault="008736DD" w:rsidP="008736DD">
      <w:pPr>
        <w:spacing w:line="276" w:lineRule="auto"/>
        <w:contextualSpacing/>
        <w:jc w:val="center"/>
        <w:rPr>
          <w:rFonts w:ascii="Montserrat" w:hAnsi="Montserrat"/>
          <w:b/>
          <w:sz w:val="20"/>
          <w:szCs w:val="20"/>
        </w:rPr>
      </w:pPr>
      <w:r>
        <w:rPr>
          <w:rFonts w:ascii="Montserrat" w:hAnsi="Montserrat"/>
          <w:b/>
          <w:sz w:val="20"/>
          <w:szCs w:val="20"/>
        </w:rPr>
        <w:t>RESPONSABLE DEL ARCHIVO DE CONCENTRACIÓN</w:t>
      </w:r>
    </w:p>
    <w:sectPr w:rsidR="00014B4C" w:rsidRPr="008736DD" w:rsidSect="00011EC9">
      <w:headerReference w:type="default" r:id="rId7"/>
      <w:footerReference w:type="default" r:id="rId8"/>
      <w:headerReference w:type="first" r:id="rId9"/>
      <w:footerReference w:type="first" r:id="rId10"/>
      <w:pgSz w:w="12240" w:h="15840"/>
      <w:pgMar w:top="1843" w:right="1134" w:bottom="2127" w:left="1134" w:header="284" w:footer="9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9C30C" w14:textId="77777777" w:rsidR="001A0956" w:rsidRDefault="001A0956" w:rsidP="009D2B83">
      <w:r>
        <w:separator/>
      </w:r>
    </w:p>
  </w:endnote>
  <w:endnote w:type="continuationSeparator" w:id="0">
    <w:p w14:paraId="01DF419B" w14:textId="77777777" w:rsidR="001A0956" w:rsidRDefault="001A0956"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F924" w14:textId="338CFC47" w:rsidR="00F6421C" w:rsidRDefault="00F6421C" w:rsidP="00F6421C">
    <w:pPr>
      <w:pStyle w:val="Piedepgina"/>
      <w:rPr>
        <w:rFonts w:ascii="Montserrat SemiBold" w:hAnsi="Montserrat SemiBold"/>
        <w:b/>
        <w:color w:val="C19F70"/>
        <w:sz w:val="14"/>
        <w:szCs w:val="14"/>
        <w:lang w:val="en-US"/>
      </w:rPr>
    </w:pPr>
    <w:r>
      <w:rPr>
        <w:noProof/>
        <w:lang w:val="es-MX" w:eastAsia="es-MX"/>
      </w:rPr>
      <w:drawing>
        <wp:anchor distT="0" distB="0" distL="114300" distR="114300" simplePos="0" relativeHeight="251663360" behindDoc="1" locked="0" layoutInCell="1" allowOverlap="1" wp14:anchorId="3ABCC23E" wp14:editId="2240284F">
          <wp:simplePos x="0" y="0"/>
          <wp:positionH relativeFrom="page">
            <wp:posOffset>85725</wp:posOffset>
          </wp:positionH>
          <wp:positionV relativeFrom="paragraph">
            <wp:posOffset>-356870</wp:posOffset>
          </wp:positionV>
          <wp:extent cx="7591425" cy="1266825"/>
          <wp:effectExtent l="0" t="0" r="9525"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rotWithShape="1">
                  <a:blip r:embed="rId1"/>
                  <a:srcRect t="82281" b="2407"/>
                  <a:stretch/>
                </pic:blipFill>
                <pic:spPr bwMode="auto">
                  <a:xfrm>
                    <a:off x="0" y="0"/>
                    <a:ext cx="7591425"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383A9" w14:textId="77777777" w:rsidR="00F6421C" w:rsidRDefault="00F6421C" w:rsidP="00F6421C">
    <w:pPr>
      <w:pStyle w:val="Piedepgina"/>
      <w:rPr>
        <w:rFonts w:ascii="Montserrat SemiBold" w:hAnsi="Montserrat SemiBold"/>
        <w:b/>
        <w:color w:val="C19F70"/>
        <w:sz w:val="14"/>
        <w:szCs w:val="14"/>
        <w:lang w:val="en-US"/>
      </w:rPr>
    </w:pPr>
  </w:p>
  <w:p w14:paraId="3A1466B2" w14:textId="5A20B357" w:rsidR="00F6421C" w:rsidRPr="00011EC9" w:rsidRDefault="00F6421C" w:rsidP="00F6421C">
    <w:pPr>
      <w:pStyle w:val="Piedepgina"/>
      <w:rPr>
        <w:rFonts w:ascii="Montserrat SemiBold" w:hAnsi="Montserrat SemiBold"/>
        <w:b/>
        <w:color w:val="C19F70"/>
        <w:sz w:val="14"/>
        <w:szCs w:val="14"/>
        <w:lang w:val="es-MX"/>
      </w:rPr>
    </w:pPr>
    <w:r w:rsidRPr="00011EC9">
      <w:rPr>
        <w:rFonts w:ascii="Montserrat SemiBold" w:hAnsi="Montserrat SemiBold"/>
        <w:b/>
        <w:color w:val="C19F70"/>
        <w:sz w:val="14"/>
        <w:szCs w:val="14"/>
        <w:lang w:val="es-MX"/>
      </w:rPr>
      <w:t>Av. 412. Núm.53 Col. San Juan de Aragón. Alcaldía Gustavo A. Madero. Ciudad de México, C.P. 07920</w:t>
    </w:r>
  </w:p>
  <w:p w14:paraId="7FEB5394" w14:textId="44769FC8" w:rsidR="009D2B83" w:rsidRPr="00F6421C" w:rsidRDefault="00F6421C" w:rsidP="00E60BF5">
    <w:pPr>
      <w:pStyle w:val="Piedepgina"/>
      <w:rPr>
        <w:rFonts w:ascii="Montserrat SemiBold" w:hAnsi="Montserrat SemiBold"/>
        <w:b/>
        <w:color w:val="C19F70"/>
        <w:sz w:val="14"/>
        <w:szCs w:val="14"/>
        <w:lang w:val="en-US"/>
      </w:rPr>
    </w:pPr>
    <w:r>
      <w:rPr>
        <w:rFonts w:ascii="Montserrat SemiBold" w:hAnsi="Montserrat SemiBold"/>
        <w:b/>
        <w:color w:val="C19F70"/>
        <w:sz w:val="14"/>
        <w:szCs w:val="14"/>
        <w:lang w:val="en-US"/>
      </w:rPr>
      <w:t xml:space="preserve">Tel. (55) 38711000 Ext. 49217            </w:t>
    </w:r>
    <w:r w:rsidRPr="00F6421C">
      <w:rPr>
        <w:rFonts w:ascii="Montserrat SemiBold" w:hAnsi="Montserrat SemiBold"/>
        <w:b/>
        <w:color w:val="C19F70"/>
        <w:sz w:val="14"/>
        <w:szCs w:val="14"/>
        <w:lang w:val="en-US"/>
      </w:rPr>
      <w:t>hugo.marin@agricultura.gob.mx</w:t>
    </w:r>
    <w:r w:rsidR="002B6701" w:rsidRPr="00F6421C">
      <w:rPr>
        <w:rFonts w:ascii="Montserrat SemiBold" w:hAnsi="Montserrat SemiBold"/>
        <w:b/>
        <w:color w:val="C19F70"/>
        <w:sz w:val="14"/>
        <w:szCs w:val="14"/>
        <w:lang w:val="en-US"/>
      </w:rPr>
      <w:t xml:space="preserve">   </w:t>
    </w:r>
    <w:r>
      <w:rPr>
        <w:rFonts w:ascii="Montserrat SemiBold" w:hAnsi="Montserrat SemiBold"/>
        <w:b/>
        <w:color w:val="C19F70"/>
        <w:sz w:val="14"/>
        <w:szCs w:val="14"/>
        <w:lang w:val="en-US"/>
      </w:rPr>
      <w:t xml:space="preserve">   </w:t>
    </w:r>
    <w:r w:rsidR="002B6701" w:rsidRPr="00F6421C">
      <w:rPr>
        <w:rFonts w:ascii="Montserrat SemiBold" w:hAnsi="Montserrat SemiBold"/>
        <w:b/>
        <w:color w:val="C19F70"/>
        <w:sz w:val="14"/>
        <w:szCs w:val="14"/>
        <w:lang w:val="en-US"/>
      </w:rPr>
      <w:t xml:space="preserve">  www.gob.mx/agricultura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BD2D" w14:textId="4B9141E0" w:rsidR="000E5AF4" w:rsidRPr="00E60BF5" w:rsidRDefault="000E5AF4">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w:t>
    </w:r>
    <w:proofErr w:type="spellStart"/>
    <w:r w:rsidRPr="00E60BF5">
      <w:rPr>
        <w:rFonts w:ascii="Montserrat SemiBold" w:hAnsi="Montserrat SemiBold"/>
        <w:b/>
        <w:color w:val="C19F70"/>
        <w:sz w:val="14"/>
        <w:szCs w:val="14"/>
      </w:rPr>
      <w:t>CDMX</w:t>
    </w:r>
    <w:proofErr w:type="spellEnd"/>
    <w:r w:rsidRPr="00E60BF5">
      <w:rPr>
        <w:rFonts w:ascii="Montserrat SemiBold" w:hAnsi="Montserrat SemiBold"/>
        <w:b/>
        <w:color w:val="C19F70"/>
        <w:sz w:val="14"/>
        <w:szCs w:val="14"/>
      </w:rPr>
      <w:t xml:space="preserve"> </w:t>
    </w:r>
    <w:r w:rsidR="00E60BF5" w:rsidRPr="00E60BF5">
      <w:rPr>
        <w:rFonts w:ascii="Montserrat SemiBold" w:hAnsi="Montserrat SemiBold"/>
        <w:b/>
        <w:color w:val="C19F70"/>
        <w:sz w:val="14"/>
        <w:szCs w:val="14"/>
      </w:rPr>
      <w:t xml:space="preserve">    </w:t>
    </w:r>
    <w:r w:rsidR="002B6701">
      <w:rPr>
        <w:rFonts w:ascii="Montserrat SemiBold" w:hAnsi="Montserrat SemiBold"/>
        <w:b/>
        <w:color w:val="C19F70"/>
        <w:sz w:val="14"/>
        <w:szCs w:val="14"/>
      </w:rPr>
      <w:t xml:space="preserve">      Tel. (55) 3871 1000</w:t>
    </w:r>
    <w:r w:rsidR="00E60BF5"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9DA3A" w14:textId="77777777" w:rsidR="001A0956" w:rsidRDefault="001A0956" w:rsidP="009D2B83">
      <w:r>
        <w:separator/>
      </w:r>
    </w:p>
  </w:footnote>
  <w:footnote w:type="continuationSeparator" w:id="0">
    <w:p w14:paraId="5A94D487" w14:textId="77777777" w:rsidR="001A0956" w:rsidRDefault="001A0956" w:rsidP="009D2B83">
      <w:r>
        <w:continuationSeparator/>
      </w:r>
    </w:p>
  </w:footnote>
  <w:footnote w:id="1">
    <w:p w14:paraId="777D526D" w14:textId="77777777" w:rsidR="008736DD" w:rsidRPr="00FB1E17" w:rsidRDefault="008736DD" w:rsidP="008736DD">
      <w:pPr>
        <w:pStyle w:val="Textonotapie"/>
        <w:jc w:val="both"/>
        <w:rPr>
          <w:rFonts w:ascii="Montserrat" w:hAnsi="Montserrat"/>
          <w:sz w:val="16"/>
          <w:szCs w:val="16"/>
          <w:lang w:val="es-ES"/>
        </w:rPr>
      </w:pPr>
      <w:r w:rsidRPr="00FB1E17">
        <w:rPr>
          <w:rStyle w:val="Refdenotaalpie"/>
          <w:rFonts w:ascii="Montserrat" w:hAnsi="Montserrat"/>
          <w:sz w:val="16"/>
          <w:szCs w:val="16"/>
        </w:rPr>
        <w:footnoteRef/>
      </w:r>
      <w:r w:rsidRPr="00FB1E17">
        <w:rPr>
          <w:rFonts w:ascii="Montserrat" w:hAnsi="Montserrat"/>
          <w:sz w:val="16"/>
          <w:szCs w:val="16"/>
        </w:rPr>
        <w:t xml:space="preserve"> </w:t>
      </w:r>
      <w:r w:rsidRPr="00FB1E17">
        <w:rPr>
          <w:rFonts w:ascii="Montserrat" w:hAnsi="Montserrat"/>
          <w:b/>
          <w:bCs/>
          <w:sz w:val="16"/>
          <w:szCs w:val="16"/>
        </w:rPr>
        <w:t>Artículo 106.</w:t>
      </w:r>
      <w:r w:rsidRPr="00FB1E17">
        <w:rPr>
          <w:rFonts w:ascii="Montserrat" w:hAnsi="Montserrat"/>
          <w:sz w:val="16"/>
          <w:szCs w:val="16"/>
        </w:rPr>
        <w:t xml:space="preserve"> Para el cumplimiento de su objeto, el Archivo General tiene las siguientes atribuciones: […] </w:t>
      </w:r>
      <w:r w:rsidRPr="00C03737">
        <w:rPr>
          <w:rFonts w:ascii="Montserrat" w:hAnsi="Montserrat"/>
          <w:b/>
          <w:bCs/>
          <w:sz w:val="16"/>
          <w:szCs w:val="16"/>
        </w:rPr>
        <w:t>VI</w:t>
      </w:r>
      <w:r w:rsidRPr="00FB1E17">
        <w:rPr>
          <w:rFonts w:ascii="Montserrat" w:hAnsi="Montserrat"/>
          <w:sz w:val="16"/>
          <w:szCs w:val="16"/>
        </w:rPr>
        <w:t>. Emitir el dictamen de baja documental o de transferencia secundaria para los sujetos obligados del Poder Ejecutivo Federal, los cuales se considerarán de carácter histórico; […].</w:t>
      </w:r>
    </w:p>
  </w:footnote>
  <w:footnote w:id="2">
    <w:p w14:paraId="1DD0140A" w14:textId="77777777" w:rsidR="008736DD" w:rsidRPr="00E20411" w:rsidRDefault="008736DD" w:rsidP="008736DD">
      <w:pPr>
        <w:jc w:val="both"/>
        <w:rPr>
          <w:rFonts w:ascii="Montserrat" w:hAnsi="Montserrat"/>
          <w:sz w:val="16"/>
          <w:szCs w:val="16"/>
        </w:rPr>
      </w:pPr>
      <w:r w:rsidRPr="00FB1E17">
        <w:rPr>
          <w:rStyle w:val="Refdenotaalpie"/>
          <w:rFonts w:ascii="Montserrat" w:hAnsi="Montserrat"/>
          <w:sz w:val="16"/>
          <w:szCs w:val="16"/>
        </w:rPr>
        <w:footnoteRef/>
      </w:r>
      <w:r w:rsidRPr="00C03737">
        <w:rPr>
          <w:rFonts w:ascii="Montserrat" w:hAnsi="Montserrat"/>
          <w:sz w:val="16"/>
          <w:szCs w:val="16"/>
        </w:rPr>
        <w:t xml:space="preserve"> </w:t>
      </w:r>
      <w:r w:rsidRPr="00C03737">
        <w:rPr>
          <w:rFonts w:ascii="Montserrat" w:hAnsi="Montserrat"/>
          <w:b/>
          <w:bCs/>
          <w:sz w:val="16"/>
          <w:szCs w:val="16"/>
        </w:rPr>
        <w:t>Artículo</w:t>
      </w:r>
      <w:r>
        <w:rPr>
          <w:rFonts w:ascii="Montserrat" w:hAnsi="Montserrat"/>
          <w:sz w:val="16"/>
          <w:szCs w:val="16"/>
        </w:rPr>
        <w:t xml:space="preserve"> </w:t>
      </w:r>
      <w:r w:rsidRPr="00C03737">
        <w:rPr>
          <w:rFonts w:ascii="Montserrat" w:hAnsi="Montserrat"/>
          <w:b/>
          <w:bCs/>
          <w:sz w:val="16"/>
          <w:szCs w:val="16"/>
        </w:rPr>
        <w:t>14</w:t>
      </w:r>
      <w:r w:rsidRPr="00C03737">
        <w:rPr>
          <w:rFonts w:ascii="Montserrat" w:hAnsi="Montserrat"/>
          <w:sz w:val="16"/>
          <w:szCs w:val="16"/>
        </w:rPr>
        <w:t>.</w:t>
      </w:r>
      <w:r w:rsidRPr="00C03737">
        <w:rPr>
          <w:rFonts w:ascii="Montserrat" w:hAnsi="Montserrat" w:cs="Arial"/>
          <w:sz w:val="18"/>
          <w:szCs w:val="18"/>
          <w:lang w:eastAsia="es-MX"/>
        </w:rPr>
        <w:t xml:space="preserve"> </w:t>
      </w:r>
      <w:r w:rsidRPr="00E20411">
        <w:rPr>
          <w:rFonts w:ascii="Montserrat" w:hAnsi="Montserrat"/>
          <w:sz w:val="16"/>
          <w:szCs w:val="16"/>
        </w:rPr>
        <w:t xml:space="preserve">En la declaratoria de valoración se deberá documentar: </w:t>
      </w:r>
      <w:r w:rsidRPr="00E20411">
        <w:rPr>
          <w:rFonts w:ascii="Montserrat" w:hAnsi="Montserrat"/>
          <w:b/>
          <w:bCs/>
          <w:sz w:val="16"/>
          <w:szCs w:val="16"/>
        </w:rPr>
        <w:t>I</w:t>
      </w:r>
      <w:r w:rsidRPr="00E20411">
        <w:rPr>
          <w:rFonts w:ascii="Montserrat" w:hAnsi="Montserrat"/>
          <w:sz w:val="16"/>
          <w:szCs w:val="16"/>
        </w:rPr>
        <w:t>. Que el Responsable del Archivo de Concentración realizó lo siguiente:</w:t>
      </w:r>
      <w:r w:rsidRPr="00E20411">
        <w:rPr>
          <w:rFonts w:ascii="Montserrat" w:hAnsi="Montserrat"/>
          <w:b/>
          <w:bCs/>
          <w:sz w:val="16"/>
          <w:szCs w:val="16"/>
        </w:rPr>
        <w:t xml:space="preserve"> a)</w:t>
      </w:r>
      <w:r w:rsidRPr="00E20411">
        <w:rPr>
          <w:rFonts w:ascii="Montserrat" w:hAnsi="Montserrat"/>
          <w:sz w:val="16"/>
          <w:szCs w:val="16"/>
        </w:rPr>
        <w:t xml:space="preserve"> Hizo del conocimiento al Titular del Área Coordinadora de Archivos y éste a su vez notificó al Titular y al Responsable del Archivo de Trámite del área o unidad administrativa productora de la documentación, que los expedientes cumplieron el plazo de conservación en el archivo de concentración, así como el vencimiento de la vigencia documental de acuerdo con el Catálogo de disposición documental y que será susceptible del proceso de valoración documental para definir su destino final; </w:t>
      </w:r>
      <w:r w:rsidRPr="00E20411">
        <w:rPr>
          <w:rFonts w:ascii="Montserrat" w:hAnsi="Montserrat"/>
          <w:b/>
          <w:bCs/>
          <w:sz w:val="16"/>
          <w:szCs w:val="16"/>
        </w:rPr>
        <w:t>b)</w:t>
      </w:r>
      <w:r w:rsidRPr="00E20411">
        <w:rPr>
          <w:rFonts w:ascii="Montserrat" w:hAnsi="Montserrat"/>
          <w:sz w:val="16"/>
          <w:szCs w:val="16"/>
        </w:rPr>
        <w:t xml:space="preserve"> Realizó el proceso de valoración documental con la participación del área o unidad administrativa productora de la documentación;</w:t>
      </w:r>
      <w:r>
        <w:rPr>
          <w:rFonts w:ascii="Montserrat" w:hAnsi="Montserrat"/>
          <w:sz w:val="16"/>
          <w:szCs w:val="16"/>
        </w:rPr>
        <w:t xml:space="preserve"> </w:t>
      </w:r>
      <w:r w:rsidRPr="00E20411">
        <w:rPr>
          <w:rFonts w:ascii="Montserrat" w:hAnsi="Montserrat"/>
          <w:b/>
          <w:bCs/>
          <w:sz w:val="16"/>
          <w:szCs w:val="16"/>
        </w:rPr>
        <w:t>c)</w:t>
      </w:r>
      <w:r>
        <w:rPr>
          <w:rFonts w:ascii="Montserrat" w:hAnsi="Montserrat"/>
          <w:sz w:val="16"/>
          <w:szCs w:val="16"/>
        </w:rPr>
        <w:t xml:space="preserve"> </w:t>
      </w:r>
      <w:r w:rsidRPr="00E20411">
        <w:rPr>
          <w:rFonts w:ascii="Montserrat" w:hAnsi="Montserrat"/>
          <w:sz w:val="16"/>
          <w:szCs w:val="16"/>
        </w:rPr>
        <w:t>Analizó si cada uno de los expedientes eran susceptibles de baja documental o de transferencia secundaria;</w:t>
      </w:r>
      <w:r>
        <w:rPr>
          <w:rFonts w:ascii="Montserrat" w:hAnsi="Montserrat"/>
          <w:sz w:val="16"/>
          <w:szCs w:val="16"/>
        </w:rPr>
        <w:t xml:space="preserve"> </w:t>
      </w:r>
      <w:r w:rsidRPr="00E20411">
        <w:rPr>
          <w:rFonts w:ascii="Montserrat" w:hAnsi="Montserrat"/>
          <w:b/>
          <w:bCs/>
          <w:sz w:val="16"/>
          <w:szCs w:val="16"/>
        </w:rPr>
        <w:t>d)</w:t>
      </w:r>
      <w:r>
        <w:rPr>
          <w:rFonts w:ascii="Montserrat" w:hAnsi="Montserrat"/>
          <w:sz w:val="16"/>
          <w:szCs w:val="16"/>
        </w:rPr>
        <w:t xml:space="preserve"> </w:t>
      </w:r>
      <w:r w:rsidRPr="00E20411">
        <w:rPr>
          <w:rFonts w:ascii="Montserrat" w:hAnsi="Montserrat"/>
          <w:sz w:val="16"/>
          <w:szCs w:val="16"/>
        </w:rPr>
        <w:t>Indicó la fundamentación y motivación de la desactivación de los valores primarios y la existencia o no de valores históricos o secundarios, respetando en todo momento el principio de procedencia y orden original;</w:t>
      </w:r>
      <w:r>
        <w:rPr>
          <w:rFonts w:ascii="Montserrat" w:hAnsi="Montserrat"/>
          <w:sz w:val="16"/>
          <w:szCs w:val="16"/>
        </w:rPr>
        <w:t xml:space="preserve"> </w:t>
      </w:r>
      <w:r w:rsidRPr="00E20411">
        <w:rPr>
          <w:rFonts w:ascii="Montserrat" w:hAnsi="Montserrat"/>
          <w:b/>
          <w:bCs/>
          <w:sz w:val="16"/>
          <w:szCs w:val="16"/>
        </w:rPr>
        <w:t>e)</w:t>
      </w:r>
      <w:r>
        <w:rPr>
          <w:rFonts w:ascii="Montserrat" w:hAnsi="Montserrat"/>
          <w:sz w:val="16"/>
          <w:szCs w:val="16"/>
        </w:rPr>
        <w:t xml:space="preserve"> </w:t>
      </w:r>
      <w:r w:rsidRPr="00E20411">
        <w:rPr>
          <w:rFonts w:ascii="Montserrat" w:hAnsi="Montserrat"/>
          <w:sz w:val="16"/>
          <w:szCs w:val="16"/>
        </w:rPr>
        <w:t>Elaboró los inventarios de baja de los expedientes que integran las series documentales que hayan cumplido su vigencia documental y que no posean valores históricos. Y tratándose de solicitudes de transferencia secundaria, elaboró los expedientes que integran las series documentales que hayan cumplido su vigencia documental y que cuenten con valores históricos para ser transferidos a un archivo histórico, y</w:t>
      </w:r>
      <w:r w:rsidRPr="00E20411">
        <w:rPr>
          <w:rFonts w:ascii="Montserrat" w:hAnsi="Montserrat"/>
          <w:b/>
          <w:bCs/>
          <w:sz w:val="16"/>
          <w:szCs w:val="16"/>
        </w:rPr>
        <w:t xml:space="preserve"> f)</w:t>
      </w:r>
      <w:r>
        <w:rPr>
          <w:rFonts w:ascii="Montserrat" w:hAnsi="Montserrat"/>
          <w:sz w:val="16"/>
          <w:szCs w:val="16"/>
        </w:rPr>
        <w:t xml:space="preserve"> </w:t>
      </w:r>
      <w:r w:rsidRPr="00E20411">
        <w:rPr>
          <w:rFonts w:ascii="Montserrat" w:hAnsi="Montserrat"/>
          <w:sz w:val="16"/>
          <w:szCs w:val="16"/>
        </w:rPr>
        <w:t>Que identificó que la información no se encuentra clasificada como reservada o confidencial.</w:t>
      </w:r>
      <w:r>
        <w:rPr>
          <w:rFonts w:ascii="Montserrat" w:hAnsi="Montserrat"/>
          <w:sz w:val="16"/>
          <w:szCs w:val="16"/>
        </w:rPr>
        <w:t xml:space="preserve"> […]</w:t>
      </w:r>
    </w:p>
  </w:footnote>
  <w:footnote w:id="3">
    <w:p w14:paraId="529D8199" w14:textId="77777777" w:rsidR="008736DD" w:rsidRPr="00E20411" w:rsidRDefault="008736DD" w:rsidP="008736DD">
      <w:pPr>
        <w:pStyle w:val="Textonotapie"/>
        <w:jc w:val="both"/>
        <w:rPr>
          <w:rFonts w:ascii="Montserrat" w:hAnsi="Montserrat"/>
          <w:sz w:val="16"/>
          <w:szCs w:val="16"/>
        </w:rPr>
      </w:pPr>
      <w:r w:rsidRPr="00FB1E17">
        <w:rPr>
          <w:rStyle w:val="Refdenotaalpie"/>
          <w:rFonts w:ascii="Montserrat" w:hAnsi="Montserrat"/>
          <w:sz w:val="16"/>
          <w:szCs w:val="16"/>
        </w:rPr>
        <w:footnoteRef/>
      </w:r>
      <w:r w:rsidRPr="00FB1E17">
        <w:rPr>
          <w:rFonts w:ascii="Montserrat" w:hAnsi="Montserrat"/>
          <w:sz w:val="16"/>
          <w:szCs w:val="16"/>
        </w:rPr>
        <w:t xml:space="preserve"> </w:t>
      </w:r>
      <w:r w:rsidRPr="00C03737">
        <w:rPr>
          <w:rFonts w:ascii="Montserrat" w:hAnsi="Montserrat"/>
          <w:b/>
          <w:bCs/>
          <w:sz w:val="16"/>
          <w:szCs w:val="16"/>
          <w:lang w:val="es-ES"/>
        </w:rPr>
        <w:t>Artículo</w:t>
      </w:r>
      <w:r>
        <w:rPr>
          <w:rFonts w:ascii="Montserrat" w:hAnsi="Montserrat"/>
          <w:sz w:val="16"/>
          <w:szCs w:val="16"/>
          <w:lang w:val="es-ES"/>
        </w:rPr>
        <w:t xml:space="preserve"> </w:t>
      </w:r>
      <w:r w:rsidRPr="00C03737">
        <w:rPr>
          <w:rFonts w:ascii="Montserrat" w:hAnsi="Montserrat"/>
          <w:b/>
          <w:bCs/>
          <w:sz w:val="16"/>
          <w:szCs w:val="16"/>
          <w:lang w:val="es-ES"/>
        </w:rPr>
        <w:t>14</w:t>
      </w:r>
      <w:r w:rsidRPr="00C03737">
        <w:rPr>
          <w:rFonts w:ascii="Montserrat" w:hAnsi="Montserrat"/>
          <w:sz w:val="16"/>
          <w:szCs w:val="16"/>
          <w:lang w:val="es-ES"/>
        </w:rPr>
        <w:t>.</w:t>
      </w:r>
      <w:r w:rsidRPr="00C03737">
        <w:rPr>
          <w:rFonts w:ascii="Montserrat" w:hAnsi="Montserrat" w:cs="Arial"/>
          <w:sz w:val="18"/>
          <w:szCs w:val="18"/>
          <w:lang w:eastAsia="es-MX"/>
        </w:rPr>
        <w:t xml:space="preserve"> </w:t>
      </w:r>
      <w:r w:rsidRPr="00E20411">
        <w:rPr>
          <w:rFonts w:ascii="Montserrat" w:hAnsi="Montserrat"/>
          <w:sz w:val="16"/>
          <w:szCs w:val="16"/>
        </w:rPr>
        <w:t>En la declaratoria de valoración se deberá documentar:</w:t>
      </w:r>
      <w:r>
        <w:rPr>
          <w:rFonts w:ascii="Montserrat" w:hAnsi="Montserrat"/>
          <w:sz w:val="16"/>
          <w:szCs w:val="16"/>
        </w:rPr>
        <w:t xml:space="preserve"> […] </w:t>
      </w:r>
      <w:r w:rsidRPr="00E20411">
        <w:rPr>
          <w:rFonts w:ascii="Montserrat" w:hAnsi="Montserrat"/>
          <w:b/>
          <w:bCs/>
          <w:sz w:val="16"/>
          <w:szCs w:val="16"/>
        </w:rPr>
        <w:t>II</w:t>
      </w:r>
      <w:r w:rsidRPr="00E20411">
        <w:rPr>
          <w:rFonts w:ascii="Montserrat" w:hAnsi="Montserrat"/>
          <w:sz w:val="16"/>
          <w:szCs w:val="16"/>
        </w:rPr>
        <w:t>.</w:t>
      </w:r>
      <w:r>
        <w:rPr>
          <w:rFonts w:ascii="Montserrat" w:hAnsi="Montserrat"/>
          <w:sz w:val="16"/>
          <w:szCs w:val="16"/>
        </w:rPr>
        <w:t xml:space="preserve"> </w:t>
      </w:r>
      <w:r w:rsidRPr="00E20411">
        <w:rPr>
          <w:rFonts w:ascii="Montserrat" w:hAnsi="Montserrat"/>
          <w:sz w:val="16"/>
          <w:szCs w:val="16"/>
        </w:rPr>
        <w:t>Que el Titular del Área Coordinadora de Archivos convocó al Grupo interdisciplinario para coadyuvar en el proceso de valoración documental, validar las declaratorias de valoración, la disposición documental y el destino final de la documentación e hizo de su conocimiento las solicitudes de baja documental o transferencia secundaria que se tramitarán ante el Archivo General de la Nación;</w:t>
      </w:r>
      <w:r>
        <w:rPr>
          <w:rFonts w:ascii="Montserrat" w:hAnsi="Montserrat"/>
          <w:sz w:val="16"/>
          <w:szCs w:val="16"/>
        </w:rPr>
        <w:t xml:space="preserve"> </w:t>
      </w:r>
      <w:r w:rsidRPr="00E20411">
        <w:rPr>
          <w:rFonts w:ascii="Montserrat" w:hAnsi="Montserrat"/>
          <w:b/>
          <w:bCs/>
          <w:sz w:val="16"/>
          <w:szCs w:val="16"/>
        </w:rPr>
        <w:t>III</w:t>
      </w:r>
      <w:r w:rsidRPr="00E20411">
        <w:rPr>
          <w:rFonts w:ascii="Montserrat" w:hAnsi="Montserrat"/>
          <w:sz w:val="16"/>
          <w:szCs w:val="16"/>
        </w:rPr>
        <w:t>.</w:t>
      </w:r>
      <w:r>
        <w:rPr>
          <w:rFonts w:ascii="Montserrat" w:hAnsi="Montserrat"/>
          <w:sz w:val="16"/>
          <w:szCs w:val="16"/>
        </w:rPr>
        <w:t xml:space="preserve"> </w:t>
      </w:r>
      <w:r w:rsidRPr="00E20411">
        <w:rPr>
          <w:rFonts w:ascii="Montserrat" w:hAnsi="Montserrat"/>
          <w:sz w:val="16"/>
          <w:szCs w:val="16"/>
        </w:rPr>
        <w:t>Que el Grupo interdisciplinario, a través de un pronunciamiento formal, validó lo siguiente:</w:t>
      </w:r>
      <w:r>
        <w:rPr>
          <w:rFonts w:ascii="Montserrat" w:hAnsi="Montserrat"/>
          <w:sz w:val="16"/>
          <w:szCs w:val="16"/>
        </w:rPr>
        <w:t xml:space="preserve"> </w:t>
      </w:r>
      <w:r w:rsidRPr="00E20411">
        <w:rPr>
          <w:rFonts w:ascii="Montserrat" w:hAnsi="Montserrat"/>
          <w:b/>
          <w:bCs/>
          <w:sz w:val="16"/>
          <w:szCs w:val="16"/>
        </w:rPr>
        <w:t>a)</w:t>
      </w:r>
      <w:r>
        <w:rPr>
          <w:rFonts w:ascii="Montserrat" w:hAnsi="Montserrat"/>
          <w:sz w:val="16"/>
          <w:szCs w:val="16"/>
        </w:rPr>
        <w:t xml:space="preserve"> </w:t>
      </w:r>
      <w:r w:rsidRPr="00E20411">
        <w:rPr>
          <w:rFonts w:ascii="Montserrat" w:hAnsi="Montserrat"/>
          <w:sz w:val="16"/>
          <w:szCs w:val="16"/>
        </w:rPr>
        <w:t xml:space="preserve">Que las series y </w:t>
      </w:r>
      <w:proofErr w:type="spellStart"/>
      <w:r w:rsidRPr="00E20411">
        <w:rPr>
          <w:rFonts w:ascii="Montserrat" w:hAnsi="Montserrat"/>
          <w:sz w:val="16"/>
          <w:szCs w:val="16"/>
        </w:rPr>
        <w:t>subseries</w:t>
      </w:r>
      <w:proofErr w:type="spellEnd"/>
      <w:r w:rsidRPr="00E20411">
        <w:rPr>
          <w:rFonts w:ascii="Montserrat" w:hAnsi="Montserrat"/>
          <w:sz w:val="16"/>
          <w:szCs w:val="16"/>
        </w:rPr>
        <w:t xml:space="preserve"> relacionadas en el inventario de baja documental o de transferencia secundaria obedezcan con lo registrado en las fichas técnicas de valoración documental y en el Catálogo de disposición documental validado por el Archivo General de la Nación;</w:t>
      </w:r>
      <w:r>
        <w:rPr>
          <w:rFonts w:ascii="Montserrat" w:hAnsi="Montserrat"/>
          <w:sz w:val="16"/>
          <w:szCs w:val="16"/>
        </w:rPr>
        <w:t xml:space="preserve"> </w:t>
      </w:r>
      <w:r w:rsidRPr="00E20411">
        <w:rPr>
          <w:rFonts w:ascii="Montserrat" w:hAnsi="Montserrat"/>
          <w:b/>
          <w:bCs/>
          <w:sz w:val="16"/>
          <w:szCs w:val="16"/>
        </w:rPr>
        <w:t>b)</w:t>
      </w:r>
      <w:r>
        <w:rPr>
          <w:rFonts w:ascii="Montserrat" w:hAnsi="Montserrat"/>
          <w:sz w:val="16"/>
          <w:szCs w:val="16"/>
        </w:rPr>
        <w:t xml:space="preserve"> </w:t>
      </w:r>
      <w:r w:rsidRPr="00E20411">
        <w:rPr>
          <w:rFonts w:ascii="Montserrat" w:hAnsi="Montserrat"/>
          <w:sz w:val="16"/>
          <w:szCs w:val="16"/>
        </w:rPr>
        <w:t>La fundamentación y motivación de la desactivación de los valores primarios y la existencia o no de valores históricos o secundarios, respetando en todo momento el principio de procedencia y orden original;</w:t>
      </w:r>
      <w:r>
        <w:rPr>
          <w:rFonts w:ascii="Montserrat" w:hAnsi="Montserrat"/>
          <w:sz w:val="16"/>
          <w:szCs w:val="16"/>
        </w:rPr>
        <w:t xml:space="preserve"> </w:t>
      </w:r>
      <w:r w:rsidRPr="00E20411">
        <w:rPr>
          <w:rFonts w:ascii="Montserrat" w:hAnsi="Montserrat"/>
          <w:b/>
          <w:bCs/>
          <w:sz w:val="16"/>
          <w:szCs w:val="16"/>
        </w:rPr>
        <w:t>c)</w:t>
      </w:r>
      <w:r>
        <w:rPr>
          <w:rFonts w:ascii="Montserrat" w:hAnsi="Montserrat"/>
          <w:sz w:val="16"/>
          <w:szCs w:val="16"/>
        </w:rPr>
        <w:t xml:space="preserve"> </w:t>
      </w:r>
      <w:r w:rsidRPr="00E20411">
        <w:rPr>
          <w:rFonts w:ascii="Montserrat" w:hAnsi="Montserrat"/>
          <w:sz w:val="16"/>
          <w:szCs w:val="16"/>
        </w:rPr>
        <w:t>Que los expedientes identificados con valor histórico permiten reconstruir las series documentales a lo largo del tiempo para hacer análisis cuantitativos y cualitativos; además que son reflejo de la evolución histórica del sujeto obligado en el desempeño de sus funciones sustantivas o que documenten los actos relevantes para su historia institucional, y</w:t>
      </w:r>
      <w:r>
        <w:rPr>
          <w:rFonts w:ascii="Montserrat" w:hAnsi="Montserrat"/>
          <w:sz w:val="16"/>
          <w:szCs w:val="16"/>
        </w:rPr>
        <w:t xml:space="preserve"> </w:t>
      </w:r>
      <w:r w:rsidRPr="00E20411">
        <w:rPr>
          <w:rFonts w:ascii="Montserrat" w:hAnsi="Montserrat"/>
          <w:b/>
          <w:bCs/>
          <w:sz w:val="16"/>
          <w:szCs w:val="16"/>
        </w:rPr>
        <w:t>d)</w:t>
      </w:r>
      <w:r>
        <w:rPr>
          <w:rFonts w:ascii="Montserrat" w:hAnsi="Montserrat"/>
          <w:sz w:val="16"/>
          <w:szCs w:val="16"/>
        </w:rPr>
        <w:t xml:space="preserve"> </w:t>
      </w:r>
      <w:r w:rsidRPr="00E20411">
        <w:rPr>
          <w:rFonts w:ascii="Montserrat" w:hAnsi="Montserrat"/>
          <w:sz w:val="16"/>
          <w:szCs w:val="16"/>
        </w:rPr>
        <w:t>Las declaratorias de valoración y las solicitudes de baja documental o transferencia secundaria que se tramitarán ante el Archivo General de la Nación.</w:t>
      </w:r>
      <w:r>
        <w:rPr>
          <w:rFonts w:ascii="Montserrat" w:hAnsi="Montserrat"/>
          <w:sz w:val="16"/>
          <w:szCs w:val="16"/>
        </w:rPr>
        <w:t xml:space="preserve"> […].</w:t>
      </w:r>
    </w:p>
  </w:footnote>
  <w:footnote w:id="4">
    <w:p w14:paraId="7F81ACBC" w14:textId="77777777" w:rsidR="008736DD" w:rsidRPr="00FB1E17" w:rsidRDefault="008736DD" w:rsidP="008736DD">
      <w:pPr>
        <w:pStyle w:val="Textonotapie"/>
        <w:jc w:val="both"/>
        <w:rPr>
          <w:rFonts w:ascii="Montserrat" w:hAnsi="Montserrat"/>
          <w:sz w:val="16"/>
          <w:szCs w:val="16"/>
        </w:rPr>
      </w:pPr>
      <w:r w:rsidRPr="00FB1E17">
        <w:rPr>
          <w:rStyle w:val="Refdenotaalpie"/>
          <w:rFonts w:ascii="Montserrat" w:hAnsi="Montserrat"/>
          <w:b/>
          <w:bCs/>
          <w:sz w:val="16"/>
          <w:szCs w:val="16"/>
        </w:rPr>
        <w:footnoteRef/>
      </w:r>
      <w:r w:rsidRPr="00FB1E17">
        <w:rPr>
          <w:rFonts w:ascii="Montserrat" w:hAnsi="Montserrat"/>
          <w:sz w:val="16"/>
          <w:szCs w:val="16"/>
        </w:rPr>
        <w:t xml:space="preserve"> </w:t>
      </w:r>
      <w:r w:rsidRPr="00FB1E17">
        <w:rPr>
          <w:rFonts w:ascii="Montserrat" w:hAnsi="Montserrat"/>
          <w:b/>
          <w:bCs/>
          <w:sz w:val="16"/>
          <w:szCs w:val="16"/>
        </w:rPr>
        <w:t>Artículo 106</w:t>
      </w:r>
      <w:r w:rsidRPr="00FB1E17">
        <w:rPr>
          <w:rFonts w:ascii="Montserrat" w:hAnsi="Montserrat"/>
          <w:sz w:val="16"/>
          <w:szCs w:val="16"/>
        </w:rPr>
        <w:t xml:space="preserve">. Para el cumplimiento de su objeto, el Archivo General tiene las siguientes atribuciones: obligados del Poder Ejecutivo Federal; […] </w:t>
      </w:r>
      <w:r w:rsidRPr="00FB1E17">
        <w:rPr>
          <w:rFonts w:ascii="Montserrat" w:hAnsi="Montserrat"/>
          <w:b/>
          <w:bCs/>
          <w:sz w:val="16"/>
          <w:szCs w:val="16"/>
        </w:rPr>
        <w:t>VI</w:t>
      </w:r>
      <w:r w:rsidRPr="00FB1E17">
        <w:rPr>
          <w:rFonts w:ascii="Montserrat" w:hAnsi="Montserrat"/>
          <w:sz w:val="16"/>
          <w:szCs w:val="16"/>
        </w:rPr>
        <w:t>. Emitir el dictamen de baja documental o de transferencia secundaria para los sujetos obligados del Poder Ejecutivo Federal, los cuales se considerarán de carácter histórico;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FCC5" w14:textId="03C1310E" w:rsidR="00493615" w:rsidRPr="004318BC" w:rsidRDefault="00F6421C" w:rsidP="002A0B39">
    <w:pPr>
      <w:tabs>
        <w:tab w:val="left" w:pos="6195"/>
      </w:tabs>
      <w:rPr>
        <w:rFonts w:ascii="Montserrat Light" w:hAnsi="Montserrat Light"/>
        <w:sz w:val="14"/>
        <w:szCs w:val="14"/>
      </w:rPr>
    </w:pPr>
    <w:r>
      <w:rPr>
        <w:noProof/>
        <w:lang w:val="es-MX" w:eastAsia="es-MX"/>
      </w:rPr>
      <w:drawing>
        <wp:anchor distT="0" distB="0" distL="114300" distR="114300" simplePos="0" relativeHeight="251665408" behindDoc="1" locked="0" layoutInCell="1" allowOverlap="1" wp14:anchorId="5789937C" wp14:editId="616314CE">
          <wp:simplePos x="0" y="0"/>
          <wp:positionH relativeFrom="margin">
            <wp:posOffset>-409575</wp:posOffset>
          </wp:positionH>
          <wp:positionV relativeFrom="paragraph">
            <wp:posOffset>14605</wp:posOffset>
          </wp:positionV>
          <wp:extent cx="3831590" cy="10191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rotWithShape="1">
                  <a:blip r:embed="rId1"/>
                  <a:srcRect l="5301" t="4591" r="46478" b="85573"/>
                  <a:stretch/>
                </pic:blipFill>
                <pic:spPr bwMode="auto">
                  <a:xfrm>
                    <a:off x="0" y="0"/>
                    <a:ext cx="383159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B39">
      <w:rPr>
        <w:rFonts w:ascii="Montserrat Light" w:hAnsi="Montserrat Light"/>
        <w:sz w:val="14"/>
        <w:szCs w:val="14"/>
      </w:rPr>
      <w:tab/>
    </w:r>
  </w:p>
  <w:p w14:paraId="0F5CE382" w14:textId="03EF05E1" w:rsidR="009D2B83" w:rsidRPr="00E60BF5" w:rsidRDefault="002A0B39" w:rsidP="00C37F65">
    <w:pPr>
      <w:pStyle w:val="Encabezado"/>
      <w:jc w:val="right"/>
      <w:rPr>
        <w:rFonts w:ascii="Montserrat SemiBold" w:hAnsi="Montserrat SemiBold"/>
        <w:b/>
        <w:color w:val="C19F70"/>
        <w:sz w:val="14"/>
        <w:szCs w:val="14"/>
      </w:rPr>
    </w:pPr>
    <w:r>
      <w:rPr>
        <w:noProof/>
        <w:lang w:val="es-MX" w:eastAsia="es-MX"/>
      </w:rPr>
      <mc:AlternateContent>
        <mc:Choice Requires="wps">
          <w:drawing>
            <wp:anchor distT="0" distB="0" distL="114300" distR="114300" simplePos="0" relativeHeight="251667456" behindDoc="0" locked="0" layoutInCell="1" allowOverlap="1" wp14:anchorId="0CC6B655" wp14:editId="648B0592">
              <wp:simplePos x="0" y="0"/>
              <wp:positionH relativeFrom="column">
                <wp:posOffset>3223260</wp:posOffset>
              </wp:positionH>
              <wp:positionV relativeFrom="paragraph">
                <wp:posOffset>73660</wp:posOffset>
              </wp:positionV>
              <wp:extent cx="3585845" cy="752475"/>
              <wp:effectExtent l="0" t="0" r="0" b="0"/>
              <wp:wrapNone/>
              <wp:docPr id="5" name="Rectángulo 5"/>
              <wp:cNvGraphicFramePr/>
              <a:graphic xmlns:a="http://schemas.openxmlformats.org/drawingml/2006/main">
                <a:graphicData uri="http://schemas.microsoft.com/office/word/2010/wordprocessingShape">
                  <wps:wsp>
                    <wps:cNvSpPr/>
                    <wps:spPr>
                      <a:xfrm>
                        <a:off x="0" y="0"/>
                        <a:ext cx="3585845"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577CF" w14:textId="661808AA" w:rsidR="002A0B39" w:rsidRPr="00F6421C" w:rsidRDefault="00F6421C" w:rsidP="002A0B39">
                          <w:pPr>
                            <w:rPr>
                              <w:rFonts w:ascii="Montserrat ExtraBold" w:hAnsi="Montserrat ExtraBold" w:cs="Times New Roman"/>
                              <w:color w:val="000000" w:themeColor="text1"/>
                              <w:sz w:val="18"/>
                              <w:szCs w:val="18"/>
                            </w:rPr>
                          </w:pPr>
                          <w:r w:rsidRPr="00F6421C">
                            <w:rPr>
                              <w:rFonts w:ascii="Montserrat ExtraBold" w:hAnsi="Montserrat ExtraBold" w:cs="Times New Roman"/>
                              <w:color w:val="000000" w:themeColor="text1"/>
                              <w:sz w:val="18"/>
                              <w:szCs w:val="18"/>
                            </w:rPr>
                            <w:t>Unidad de Administración y Finanzas</w:t>
                          </w:r>
                        </w:p>
                        <w:p w14:paraId="2242279A" w14:textId="77777777" w:rsidR="002A0B39" w:rsidRPr="00F6421C" w:rsidRDefault="002A0B39" w:rsidP="002A0B39">
                          <w:pPr>
                            <w:rPr>
                              <w:rFonts w:ascii="Montserrat SemiBold" w:hAnsi="Montserrat SemiBold" w:cs="Times New Roman"/>
                              <w:color w:val="000000" w:themeColor="text1"/>
                              <w:sz w:val="16"/>
                              <w:szCs w:val="16"/>
                            </w:rPr>
                          </w:pPr>
                          <w:r w:rsidRPr="00F6421C">
                            <w:rPr>
                              <w:rFonts w:ascii="Montserrat SemiBold" w:hAnsi="Montserrat SemiBold" w:cs="Times New Roman"/>
                              <w:color w:val="000000" w:themeColor="text1"/>
                              <w:sz w:val="16"/>
                              <w:szCs w:val="16"/>
                            </w:rPr>
                            <w:t>Dirección General de Recursos Materiales, Inmuebles y Servicios</w:t>
                          </w:r>
                        </w:p>
                        <w:p w14:paraId="5EF60BE5" w14:textId="77777777" w:rsidR="002A0B39" w:rsidRPr="00F6421C" w:rsidRDefault="002A0B39" w:rsidP="002A0B39">
                          <w:pPr>
                            <w:rPr>
                              <w:rFonts w:ascii="Montserrat SemiBold" w:hAnsi="Montserrat SemiBold" w:cs="Times New Roman"/>
                              <w:color w:val="000000" w:themeColor="text1"/>
                              <w:sz w:val="14"/>
                              <w:szCs w:val="14"/>
                            </w:rPr>
                          </w:pPr>
                          <w:r w:rsidRPr="00F6421C">
                            <w:rPr>
                              <w:rFonts w:ascii="Montserrat SemiBold" w:hAnsi="Montserrat SemiBold" w:cs="Times New Roman"/>
                              <w:color w:val="000000" w:themeColor="text1"/>
                              <w:sz w:val="14"/>
                              <w:szCs w:val="14"/>
                            </w:rPr>
                            <w:t>Dirección de Control de Bienes Muebles</w:t>
                          </w:r>
                        </w:p>
                        <w:p w14:paraId="20333EF0" w14:textId="77777777" w:rsidR="002A0B39" w:rsidRPr="00F6421C" w:rsidRDefault="002A0B39" w:rsidP="002A0B39">
                          <w:pPr>
                            <w:rPr>
                              <w:rFonts w:ascii="Montserrat Light" w:hAnsi="Montserrat Light" w:cs="Times New Roman"/>
                              <w:color w:val="000000" w:themeColor="text1"/>
                              <w:sz w:val="14"/>
                              <w:szCs w:val="14"/>
                            </w:rPr>
                          </w:pPr>
                          <w:r w:rsidRPr="00F6421C">
                            <w:rPr>
                              <w:rFonts w:ascii="Montserrat Light" w:hAnsi="Montserrat Light" w:cs="Times New Roman"/>
                              <w:color w:val="000000" w:themeColor="text1"/>
                              <w:sz w:val="14"/>
                              <w:szCs w:val="14"/>
                            </w:rPr>
                            <w:t>Coordinación de Archivos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6B655" id="Rectángulo 5" o:spid="_x0000_s1026" style="position:absolute;left:0;text-align:left;margin-left:253.8pt;margin-top:5.8pt;width:282.3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" filled="f" stroked="f" strokeweight="1pt">
              <v:textbox>
                <w:txbxContent>
                  <w:p w14:paraId="543577CF" w14:textId="661808AA" w:rsidR="002A0B39" w:rsidRPr="00F6421C" w:rsidRDefault="00F6421C" w:rsidP="002A0B39">
                    <w:pPr>
                      <w:rPr>
                        <w:rFonts w:ascii="Montserrat ExtraBold" w:hAnsi="Montserrat ExtraBold" w:cs="Times New Roman"/>
                        <w:color w:val="000000" w:themeColor="text1"/>
                        <w:sz w:val="18"/>
                        <w:szCs w:val="18"/>
                      </w:rPr>
                    </w:pPr>
                    <w:r w:rsidRPr="00F6421C">
                      <w:rPr>
                        <w:rFonts w:ascii="Montserrat ExtraBold" w:hAnsi="Montserrat ExtraBold" w:cs="Times New Roman"/>
                        <w:color w:val="000000" w:themeColor="text1"/>
                        <w:sz w:val="18"/>
                        <w:szCs w:val="18"/>
                      </w:rPr>
                      <w:t>Unidad de Administración y Finanzas</w:t>
                    </w:r>
                  </w:p>
                  <w:p w14:paraId="2242279A" w14:textId="77777777" w:rsidR="002A0B39" w:rsidRPr="00F6421C" w:rsidRDefault="002A0B39" w:rsidP="002A0B39">
                    <w:pPr>
                      <w:rPr>
                        <w:rFonts w:ascii="Montserrat SemiBold" w:hAnsi="Montserrat SemiBold" w:cs="Times New Roman"/>
                        <w:color w:val="000000" w:themeColor="text1"/>
                        <w:sz w:val="16"/>
                        <w:szCs w:val="16"/>
                      </w:rPr>
                    </w:pPr>
                    <w:r w:rsidRPr="00F6421C">
                      <w:rPr>
                        <w:rFonts w:ascii="Montserrat SemiBold" w:hAnsi="Montserrat SemiBold" w:cs="Times New Roman"/>
                        <w:color w:val="000000" w:themeColor="text1"/>
                        <w:sz w:val="16"/>
                        <w:szCs w:val="16"/>
                      </w:rPr>
                      <w:t>Dirección General de Recursos Materiales, Inmuebles y Servicios</w:t>
                    </w:r>
                  </w:p>
                  <w:p w14:paraId="5EF60BE5" w14:textId="77777777" w:rsidR="002A0B39" w:rsidRPr="00F6421C" w:rsidRDefault="002A0B39" w:rsidP="002A0B39">
                    <w:pPr>
                      <w:rPr>
                        <w:rFonts w:ascii="Montserrat SemiBold" w:hAnsi="Montserrat SemiBold" w:cs="Times New Roman"/>
                        <w:color w:val="000000" w:themeColor="text1"/>
                        <w:sz w:val="14"/>
                        <w:szCs w:val="14"/>
                      </w:rPr>
                    </w:pPr>
                    <w:r w:rsidRPr="00F6421C">
                      <w:rPr>
                        <w:rFonts w:ascii="Montserrat SemiBold" w:hAnsi="Montserrat SemiBold" w:cs="Times New Roman"/>
                        <w:color w:val="000000" w:themeColor="text1"/>
                        <w:sz w:val="14"/>
                        <w:szCs w:val="14"/>
                      </w:rPr>
                      <w:t>Dirección de Control de Bienes Muebles</w:t>
                    </w:r>
                  </w:p>
                  <w:p w14:paraId="20333EF0" w14:textId="77777777" w:rsidR="002A0B39" w:rsidRPr="00F6421C" w:rsidRDefault="002A0B39" w:rsidP="002A0B39">
                    <w:pPr>
                      <w:rPr>
                        <w:rFonts w:ascii="Montserrat Light" w:hAnsi="Montserrat Light" w:cs="Times New Roman"/>
                        <w:color w:val="000000" w:themeColor="text1"/>
                        <w:sz w:val="14"/>
                        <w:szCs w:val="14"/>
                      </w:rPr>
                    </w:pPr>
                    <w:r w:rsidRPr="00F6421C">
                      <w:rPr>
                        <w:rFonts w:ascii="Montserrat Light" w:hAnsi="Montserrat Light" w:cs="Times New Roman"/>
                        <w:color w:val="000000" w:themeColor="text1"/>
                        <w:sz w:val="14"/>
                        <w:szCs w:val="14"/>
                      </w:rPr>
                      <w:t>Coordinación de Archivos</w:t>
                    </w:r>
                  </w:p>
                </w:txbxContent>
              </v:textbox>
            </v:rect>
          </w:pict>
        </mc:Fallback>
      </mc:AlternateContent>
    </w:r>
    <w:r w:rsidR="00E60BF5" w:rsidRPr="00E60BF5">
      <w:rPr>
        <w:rFonts w:ascii="Montserrat SemiBold" w:hAnsi="Montserrat SemiBold"/>
        <w:b/>
        <w:color w:val="C19F70"/>
        <w:sz w:val="14"/>
        <w:szCs w:val="14"/>
      </w:rPr>
      <w:t xml:space="preserve">Hoja </w:t>
    </w:r>
    <w:r w:rsidR="00E60BF5">
      <w:rPr>
        <w:rFonts w:ascii="Montserrat SemiBold" w:hAnsi="Montserrat SemiBold"/>
        <w:b/>
        <w:color w:val="C19F70"/>
        <w:sz w:val="14"/>
        <w:szCs w:val="14"/>
      </w:rPr>
      <w:fldChar w:fldCharType="begin"/>
    </w:r>
    <w:r w:rsidR="00E60BF5">
      <w:rPr>
        <w:rFonts w:ascii="Montserrat SemiBold" w:hAnsi="Montserrat SemiBold"/>
        <w:b/>
        <w:color w:val="C19F70"/>
        <w:sz w:val="14"/>
        <w:szCs w:val="14"/>
      </w:rPr>
      <w:instrText xml:space="preserve"> PAGE  \* MERGEFORMAT </w:instrText>
    </w:r>
    <w:r w:rsidR="00E60BF5">
      <w:rPr>
        <w:rFonts w:ascii="Montserrat SemiBold" w:hAnsi="Montserrat SemiBold"/>
        <w:b/>
        <w:color w:val="C19F70"/>
        <w:sz w:val="14"/>
        <w:szCs w:val="14"/>
      </w:rPr>
      <w:fldChar w:fldCharType="separate"/>
    </w:r>
    <w:r w:rsidR="008736DD">
      <w:rPr>
        <w:rFonts w:ascii="Montserrat SemiBold" w:hAnsi="Montserrat SemiBold"/>
        <w:b/>
        <w:noProof/>
        <w:color w:val="C19F70"/>
        <w:sz w:val="14"/>
        <w:szCs w:val="14"/>
      </w:rPr>
      <w:t>4</w:t>
    </w:r>
    <w:r w:rsidR="00E60BF5">
      <w:rPr>
        <w:rFonts w:ascii="Montserrat SemiBold" w:hAnsi="Montserrat SemiBold"/>
        <w:b/>
        <w:color w:val="C19F70"/>
        <w:sz w:val="14"/>
        <w:szCs w:val="14"/>
      </w:rPr>
      <w:fldChar w:fldCharType="end"/>
    </w:r>
    <w:r w:rsidR="00E60BF5" w:rsidRPr="00E60BF5">
      <w:rPr>
        <w:rFonts w:ascii="Montserrat SemiBold" w:hAnsi="Montserrat SemiBold"/>
        <w:b/>
        <w:color w:val="C19F70"/>
        <w:sz w:val="14"/>
        <w:szCs w:val="14"/>
      </w:rPr>
      <w:t xml:space="preserve"> de </w:t>
    </w:r>
    <w:r w:rsidR="00C37F65">
      <w:rPr>
        <w:rFonts w:ascii="Montserrat SemiBold" w:hAnsi="Montserrat SemiBold"/>
        <w:b/>
        <w:color w:val="C19F70"/>
        <w:sz w:val="14"/>
        <w:szCs w:val="14"/>
      </w:rPr>
      <w:fldChar w:fldCharType="begin"/>
    </w:r>
    <w:r w:rsidR="00C37F65">
      <w:rPr>
        <w:rFonts w:ascii="Montserrat SemiBold" w:hAnsi="Montserrat SemiBold"/>
        <w:b/>
        <w:color w:val="C19F70"/>
        <w:sz w:val="14"/>
        <w:szCs w:val="14"/>
      </w:rPr>
      <w:instrText xml:space="preserve"> NUMPAGES  \* MERGEFORMAT </w:instrText>
    </w:r>
    <w:r w:rsidR="00C37F65">
      <w:rPr>
        <w:rFonts w:ascii="Montserrat SemiBold" w:hAnsi="Montserrat SemiBold"/>
        <w:b/>
        <w:color w:val="C19F70"/>
        <w:sz w:val="14"/>
        <w:szCs w:val="14"/>
      </w:rPr>
      <w:fldChar w:fldCharType="separate"/>
    </w:r>
    <w:r w:rsidR="008736DD">
      <w:rPr>
        <w:rFonts w:ascii="Montserrat SemiBold" w:hAnsi="Montserrat SemiBold"/>
        <w:b/>
        <w:noProof/>
        <w:color w:val="C19F70"/>
        <w:sz w:val="14"/>
        <w:szCs w:val="14"/>
      </w:rPr>
      <w:t>5</w:t>
    </w:r>
    <w:r w:rsidR="00C37F65">
      <w:rPr>
        <w:rFonts w:ascii="Montserrat SemiBold" w:hAnsi="Montserrat SemiBold"/>
        <w:b/>
        <w:color w:val="C19F70"/>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9AA1" w14:textId="2AD8B2F0" w:rsidR="003F5DE6" w:rsidRDefault="003F5DE6">
    <w:pPr>
      <w:pStyle w:val="Encabezado"/>
    </w:pPr>
    <w:r>
      <w:rPr>
        <w:noProof/>
        <w:lang w:val="es-MX" w:eastAsia="es-MX"/>
      </w:rPr>
      <w:drawing>
        <wp:anchor distT="0" distB="0" distL="114300" distR="114300" simplePos="0" relativeHeight="251661312" behindDoc="1" locked="0" layoutInCell="1" allowOverlap="1" wp14:anchorId="56555C4E" wp14:editId="5AE84722">
          <wp:simplePos x="0" y="0"/>
          <wp:positionH relativeFrom="column">
            <wp:posOffset>-727889</wp:posOffset>
          </wp:positionH>
          <wp:positionV relativeFrom="paragraph">
            <wp:posOffset>-588645</wp:posOffset>
          </wp:positionV>
          <wp:extent cx="7771672" cy="10132526"/>
          <wp:effectExtent l="0" t="0" r="127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F7456"/>
    <w:multiLevelType w:val="hybridMultilevel"/>
    <w:tmpl w:val="CA222A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D622F9"/>
    <w:multiLevelType w:val="hybridMultilevel"/>
    <w:tmpl w:val="AA4E03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E74B5D"/>
    <w:multiLevelType w:val="hybridMultilevel"/>
    <w:tmpl w:val="D53AAD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11EC9"/>
    <w:rsid w:val="00014B4C"/>
    <w:rsid w:val="000648CB"/>
    <w:rsid w:val="000E5AF4"/>
    <w:rsid w:val="00114F26"/>
    <w:rsid w:val="001A0956"/>
    <w:rsid w:val="001B788E"/>
    <w:rsid w:val="001C0A15"/>
    <w:rsid w:val="0027568D"/>
    <w:rsid w:val="00276608"/>
    <w:rsid w:val="002A0B39"/>
    <w:rsid w:val="002B6701"/>
    <w:rsid w:val="002E777C"/>
    <w:rsid w:val="00331E7A"/>
    <w:rsid w:val="0035030C"/>
    <w:rsid w:val="00371A4F"/>
    <w:rsid w:val="003A3CD4"/>
    <w:rsid w:val="003E1398"/>
    <w:rsid w:val="003F5DE6"/>
    <w:rsid w:val="00402220"/>
    <w:rsid w:val="00486E41"/>
    <w:rsid w:val="00493615"/>
    <w:rsid w:val="004B3029"/>
    <w:rsid w:val="004F5D96"/>
    <w:rsid w:val="005133EA"/>
    <w:rsid w:val="00541CFA"/>
    <w:rsid w:val="005E74D5"/>
    <w:rsid w:val="00632332"/>
    <w:rsid w:val="006515DC"/>
    <w:rsid w:val="006F59EE"/>
    <w:rsid w:val="00770889"/>
    <w:rsid w:val="007F1FC7"/>
    <w:rsid w:val="007F4843"/>
    <w:rsid w:val="00802196"/>
    <w:rsid w:val="0080225B"/>
    <w:rsid w:val="008736DD"/>
    <w:rsid w:val="00883E25"/>
    <w:rsid w:val="008C06EE"/>
    <w:rsid w:val="008E7841"/>
    <w:rsid w:val="008F260E"/>
    <w:rsid w:val="00920D98"/>
    <w:rsid w:val="009B62C8"/>
    <w:rsid w:val="009C1D5A"/>
    <w:rsid w:val="009D2B83"/>
    <w:rsid w:val="009F6945"/>
    <w:rsid w:val="00A04FF4"/>
    <w:rsid w:val="00A81F2D"/>
    <w:rsid w:val="00A941BB"/>
    <w:rsid w:val="00AE1864"/>
    <w:rsid w:val="00B04959"/>
    <w:rsid w:val="00B12FD2"/>
    <w:rsid w:val="00BD3E39"/>
    <w:rsid w:val="00BF5C42"/>
    <w:rsid w:val="00C07689"/>
    <w:rsid w:val="00C37F65"/>
    <w:rsid w:val="00CA7AA1"/>
    <w:rsid w:val="00E60BF5"/>
    <w:rsid w:val="00E96CBE"/>
    <w:rsid w:val="00F44A7F"/>
    <w:rsid w:val="00F6421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9062"/>
  <w15:docId w15:val="{78C503D3-65B5-7447-8C6A-E77EA43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59"/>
    <w:rsid w:val="00632332"/>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2A0B39"/>
    <w:rPr>
      <w:rFonts w:cs="Times New Roman"/>
      <w:color w:val="0000FF"/>
      <w:u w:val="single"/>
    </w:rPr>
  </w:style>
  <w:style w:type="paragraph" w:styleId="Textonotapie">
    <w:name w:val="footnote text"/>
    <w:basedOn w:val="Normal"/>
    <w:link w:val="TextonotapieCar"/>
    <w:uiPriority w:val="99"/>
    <w:semiHidden/>
    <w:unhideWhenUsed/>
    <w:rsid w:val="008736DD"/>
    <w:rPr>
      <w:sz w:val="20"/>
      <w:szCs w:val="20"/>
      <w:lang w:val="es-MX"/>
    </w:rPr>
  </w:style>
  <w:style w:type="character" w:customStyle="1" w:styleId="TextonotapieCar">
    <w:name w:val="Texto nota pie Car"/>
    <w:basedOn w:val="Fuentedeprrafopredeter"/>
    <w:link w:val="Textonotapie"/>
    <w:uiPriority w:val="99"/>
    <w:semiHidden/>
    <w:rsid w:val="008736DD"/>
    <w:rPr>
      <w:sz w:val="20"/>
      <w:szCs w:val="20"/>
    </w:rPr>
  </w:style>
  <w:style w:type="character" w:styleId="Refdenotaalpie">
    <w:name w:val="footnote reference"/>
    <w:basedOn w:val="Fuentedeprrafopredeter"/>
    <w:uiPriority w:val="99"/>
    <w:semiHidden/>
    <w:unhideWhenUsed/>
    <w:rsid w:val="008736DD"/>
    <w:rPr>
      <w:vertAlign w:val="superscript"/>
    </w:rPr>
  </w:style>
  <w:style w:type="paragraph" w:styleId="Prrafodelista">
    <w:name w:val="List Paragraph"/>
    <w:aliases w:val="4 Párrafo de lista,Figuras,Dot pt,No Spacing1,List Paragraph Char Char Char,Indicator Text,List Paragraph1,Numbered Para 1,DH1,Colorful List - Accent 11,Bullet 1,F5 List Paragraph,Bullet Points,Normal Fv,lp1,List Paragraph,MAIN CONTENT"/>
    <w:basedOn w:val="Normal"/>
    <w:link w:val="PrrafodelistaCar"/>
    <w:uiPriority w:val="34"/>
    <w:qFormat/>
    <w:rsid w:val="008736DD"/>
    <w:pPr>
      <w:spacing w:after="160" w:line="259" w:lineRule="auto"/>
      <w:ind w:left="720"/>
      <w:contextualSpacing/>
    </w:pPr>
    <w:rPr>
      <w:sz w:val="22"/>
      <w:szCs w:val="22"/>
      <w:lang w:val="es-MX"/>
    </w:rPr>
  </w:style>
  <w:style w:type="character" w:customStyle="1" w:styleId="PrrafodelistaCar">
    <w:name w:val="Párrafo de lista Car"/>
    <w:aliases w:val="4 Párrafo de lista Car,Figuras Car,Dot pt Car,No Spacing1 Car,List Paragraph Char Char Char Car,Indicator Text Car,List Paragraph1 Car,Numbered Para 1 Car,DH1 Car,Colorful List - Accent 11 Car,Bullet 1 Car,F5 List Paragraph Car"/>
    <w:basedOn w:val="Fuentedeprrafopredeter"/>
    <w:link w:val="Prrafodelista"/>
    <w:uiPriority w:val="34"/>
    <w:qFormat/>
    <w:locked/>
    <w:rsid w:val="008736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Oficio</vt:lpstr>
    </vt:vector>
  </TitlesOfParts>
  <Manager>Hernán Cortés Loeza</Manager>
  <Company>Agricultura</Company>
  <LinksUpToDate>false</LinksUpToDate>
  <CharactersWithSpaces>10768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Oficio</dc:subject>
  <dc:creator>Hernán Cortés Loeza</dc:creator>
  <cp:keywords/>
  <dc:description>Hernán Cortés Loeza</dc:description>
  <cp:lastModifiedBy>Krisna Itzel Martinez Cano</cp:lastModifiedBy>
  <cp:revision>9</cp:revision>
  <dcterms:created xsi:type="dcterms:W3CDTF">2021-01-04T17:05:00Z</dcterms:created>
  <dcterms:modified xsi:type="dcterms:W3CDTF">2021-06-14T17:47:00Z</dcterms:modified>
  <cp:category/>
</cp:coreProperties>
</file>