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40D9" w14:textId="77777777" w:rsidR="00F11C9C" w:rsidRPr="003F3F72" w:rsidRDefault="00F11C9C" w:rsidP="00F11C9C">
      <w:pPr>
        <w:suppressAutoHyphens w:val="0"/>
        <w:autoSpaceDN/>
        <w:contextualSpacing/>
        <w:jc w:val="center"/>
        <w:textAlignment w:val="auto"/>
        <w:rPr>
          <w:rFonts w:ascii="Montserrat" w:hAnsi="Montserrat" w:cs="Arial"/>
          <w:b/>
          <w:color w:val="000000"/>
          <w:sz w:val="28"/>
          <w:szCs w:val="28"/>
          <w:shd w:val="clear" w:color="auto" w:fill="FFFFFF"/>
          <w:lang w:val="es-MX"/>
        </w:rPr>
      </w:pPr>
      <w:r w:rsidRPr="003F3F72">
        <w:rPr>
          <w:rFonts w:ascii="Montserrat" w:hAnsi="Montserrat" w:cs="Arial"/>
          <w:b/>
          <w:color w:val="000000"/>
          <w:sz w:val="28"/>
          <w:szCs w:val="28"/>
          <w:shd w:val="clear" w:color="auto" w:fill="FFFFFF"/>
          <w:lang w:val="es-MX"/>
        </w:rPr>
        <w:t>Precisiones de Conagua a desbordamiento de canal Salto Tlamaco</w:t>
      </w:r>
    </w:p>
    <w:p w14:paraId="3975839F" w14:textId="77777777" w:rsidR="00F11C9C" w:rsidRPr="003F3F72" w:rsidRDefault="00F11C9C" w:rsidP="00F11C9C">
      <w:pPr>
        <w:suppressAutoHyphens w:val="0"/>
        <w:autoSpaceDN/>
        <w:contextualSpacing/>
        <w:jc w:val="center"/>
        <w:textAlignment w:val="auto"/>
        <w:rPr>
          <w:rFonts w:ascii="Montserrat" w:hAnsi="Montserrat" w:cs="Arial"/>
          <w:b/>
          <w:color w:val="000000"/>
          <w:sz w:val="28"/>
          <w:szCs w:val="28"/>
          <w:shd w:val="clear" w:color="auto" w:fill="FFFFFF"/>
          <w:lang w:val="es-MX"/>
        </w:rPr>
      </w:pPr>
    </w:p>
    <w:p w14:paraId="6C474CD7" w14:textId="77777777" w:rsidR="00F11C9C" w:rsidRPr="003F3F72" w:rsidRDefault="00F11C9C" w:rsidP="00F11C9C">
      <w:pPr>
        <w:numPr>
          <w:ilvl w:val="0"/>
          <w:numId w:val="1"/>
        </w:numPr>
        <w:suppressAutoHyphens w:val="0"/>
        <w:autoSpaceDN/>
        <w:contextualSpacing/>
        <w:jc w:val="both"/>
        <w:textAlignment w:val="auto"/>
        <w:rPr>
          <w:rFonts w:ascii="Montserrat" w:eastAsia="Times New Roman" w:hAnsi="Montserrat" w:cs="Arial"/>
          <w:color w:val="000000"/>
          <w:sz w:val="22"/>
          <w:szCs w:val="22"/>
          <w:shd w:val="clear" w:color="auto" w:fill="FFFFFF"/>
          <w:lang w:val="es-MX" w:eastAsia="es-ES"/>
        </w:rPr>
      </w:pPr>
      <w:r w:rsidRPr="003F3F72">
        <w:rPr>
          <w:rFonts w:ascii="Montserrat" w:eastAsia="Times New Roman" w:hAnsi="Montserrat"/>
          <w:sz w:val="22"/>
          <w:szCs w:val="22"/>
          <w:lang w:val="es-MX" w:eastAsia="es-ES"/>
        </w:rPr>
        <w:t>Dicho evento no tiene relación alguna con el cauce del río Tula.</w:t>
      </w:r>
    </w:p>
    <w:p w14:paraId="065BCB65" w14:textId="77777777" w:rsidR="00F11C9C" w:rsidRPr="003F3F72" w:rsidRDefault="00F11C9C" w:rsidP="00F11C9C">
      <w:pPr>
        <w:suppressAutoHyphens w:val="0"/>
        <w:autoSpaceDN/>
        <w:jc w:val="both"/>
        <w:textAlignment w:val="auto"/>
        <w:rPr>
          <w:rFonts w:ascii="Montserrat" w:hAnsi="Montserrat"/>
          <w:lang w:val="es-MX"/>
        </w:rPr>
      </w:pPr>
    </w:p>
    <w:p w14:paraId="0A969BC4" w14:textId="77777777" w:rsidR="00F11C9C" w:rsidRPr="003F3F72" w:rsidRDefault="00F11C9C" w:rsidP="00F11C9C">
      <w:pPr>
        <w:suppressAutoHyphens w:val="0"/>
        <w:autoSpaceDN/>
        <w:jc w:val="both"/>
        <w:textAlignment w:val="auto"/>
        <w:rPr>
          <w:rFonts w:ascii="Montserrat" w:hAnsi="Montserrat"/>
          <w:lang w:val="es-MX"/>
        </w:rPr>
      </w:pPr>
      <w:r w:rsidRPr="003F3F72">
        <w:rPr>
          <w:rFonts w:ascii="Montserrat" w:hAnsi="Montserrat"/>
          <w:lang w:val="es-MX"/>
        </w:rPr>
        <w:t>En relación con notas de prensa publicadas este viernes 7 de enero, que informaron de un desbordamiento del canal Salto Tlamaco, cerca de la comunidad de Ignacio Zaragoza, en el estado de Hidalgo, la Comisión Nacional del Agua (Conagua) formula las siguientes precisiones:</w:t>
      </w:r>
    </w:p>
    <w:p w14:paraId="4EE258E9" w14:textId="77777777" w:rsidR="00F11C9C" w:rsidRPr="003F3F72" w:rsidRDefault="00F11C9C" w:rsidP="00F11C9C">
      <w:pPr>
        <w:suppressAutoHyphens w:val="0"/>
        <w:autoSpaceDN/>
        <w:jc w:val="both"/>
        <w:textAlignment w:val="auto"/>
        <w:rPr>
          <w:rFonts w:ascii="Montserrat" w:hAnsi="Montserrat"/>
          <w:lang w:val="es-MX"/>
        </w:rPr>
      </w:pPr>
    </w:p>
    <w:p w14:paraId="5C79D103" w14:textId="77777777" w:rsidR="00F11C9C" w:rsidRPr="003F3F72" w:rsidRDefault="00F11C9C" w:rsidP="00F11C9C">
      <w:pPr>
        <w:pStyle w:val="Prrafodelista"/>
        <w:numPr>
          <w:ilvl w:val="0"/>
          <w:numId w:val="5"/>
        </w:numPr>
        <w:suppressAutoHyphens w:val="0"/>
        <w:autoSpaceDN/>
        <w:textAlignment w:val="auto"/>
        <w:rPr>
          <w:rFonts w:eastAsia="Calibri"/>
          <w:lang w:val="es-MX"/>
        </w:rPr>
      </w:pPr>
      <w:r w:rsidRPr="003F3F72">
        <w:rPr>
          <w:rFonts w:eastAsia="Calibri"/>
          <w:lang w:val="es-MX"/>
        </w:rPr>
        <w:t>Dicho canal conduce aguas tratadas de la Planta de Tratamiento de Aguas Residuales (PTAR) Atotonilco hacia el Distrito de Riego (DR) 003 Tula.</w:t>
      </w:r>
    </w:p>
    <w:p w14:paraId="48544F49" w14:textId="77777777" w:rsidR="00F11C9C" w:rsidRPr="003F3F72" w:rsidRDefault="00F11C9C" w:rsidP="00F11C9C">
      <w:pPr>
        <w:suppressAutoHyphens w:val="0"/>
        <w:autoSpaceDN/>
        <w:jc w:val="both"/>
        <w:textAlignment w:val="auto"/>
        <w:rPr>
          <w:rFonts w:ascii="Montserrat" w:hAnsi="Montserrat"/>
          <w:lang w:val="es-MX"/>
        </w:rPr>
      </w:pPr>
    </w:p>
    <w:p w14:paraId="65726C46" w14:textId="77777777" w:rsidR="00F11C9C" w:rsidRPr="003F3F72" w:rsidRDefault="00F11C9C" w:rsidP="00F11C9C">
      <w:pPr>
        <w:pStyle w:val="Prrafodelista"/>
        <w:numPr>
          <w:ilvl w:val="0"/>
          <w:numId w:val="5"/>
        </w:numPr>
        <w:suppressAutoHyphens w:val="0"/>
        <w:autoSpaceDN/>
        <w:textAlignment w:val="auto"/>
        <w:rPr>
          <w:rFonts w:eastAsia="Calibri"/>
          <w:lang w:val="es-MX"/>
        </w:rPr>
      </w:pPr>
      <w:r w:rsidRPr="003F3F72">
        <w:rPr>
          <w:rFonts w:eastAsia="Calibri"/>
          <w:lang w:val="es-MX"/>
        </w:rPr>
        <w:t xml:space="preserve">En atención a la solicitud de agua para riego por parte de los integrantes de dicho DR, a las 20:00 hrs del jueves 6 de enero la Dirección Local de Conagua solicitó el envío de agua para riego, con un caudal de 24 metros por segundo. </w:t>
      </w:r>
    </w:p>
    <w:p w14:paraId="71B0A194" w14:textId="77777777" w:rsidR="00F11C9C" w:rsidRPr="003F3F72" w:rsidRDefault="00F11C9C" w:rsidP="00F11C9C">
      <w:pPr>
        <w:suppressAutoHyphens w:val="0"/>
        <w:autoSpaceDN/>
        <w:jc w:val="both"/>
        <w:textAlignment w:val="auto"/>
        <w:rPr>
          <w:rFonts w:ascii="Montserrat" w:hAnsi="Montserrat"/>
          <w:lang w:val="es-MX"/>
        </w:rPr>
      </w:pPr>
    </w:p>
    <w:p w14:paraId="2033970A" w14:textId="77777777" w:rsidR="00F11C9C" w:rsidRPr="003F3F72" w:rsidRDefault="00F11C9C" w:rsidP="00F11C9C">
      <w:pPr>
        <w:pStyle w:val="Prrafodelista"/>
        <w:numPr>
          <w:ilvl w:val="0"/>
          <w:numId w:val="5"/>
        </w:numPr>
        <w:suppressAutoHyphens w:val="0"/>
        <w:autoSpaceDN/>
        <w:textAlignment w:val="auto"/>
        <w:rPr>
          <w:rFonts w:eastAsia="Calibri"/>
          <w:lang w:val="es-MX"/>
        </w:rPr>
      </w:pPr>
      <w:r w:rsidRPr="003F3F72">
        <w:rPr>
          <w:rFonts w:eastAsia="Calibri"/>
          <w:lang w:val="es-MX"/>
        </w:rPr>
        <w:t xml:space="preserve">Aproximadamente cuatro horas después se recibió información sobre el desbordamiento del canal, por lo que de inmediato se solicitó a los operadores de la PTAR que se disminuyera el caudal, que según se comprobó, en ese momento alcanzaba 30 m3/s (nivel mayor al solicitado). </w:t>
      </w:r>
    </w:p>
    <w:p w14:paraId="7636203D" w14:textId="77777777" w:rsidR="00F11C9C" w:rsidRPr="003F3F72" w:rsidRDefault="00F11C9C" w:rsidP="00F11C9C">
      <w:pPr>
        <w:pStyle w:val="Prrafodelista"/>
        <w:rPr>
          <w:rFonts w:eastAsia="Calibri"/>
          <w:lang w:val="es-MX"/>
        </w:rPr>
      </w:pPr>
    </w:p>
    <w:p w14:paraId="157FBA8D" w14:textId="77777777" w:rsidR="00F11C9C" w:rsidRPr="003F3F72" w:rsidRDefault="00F11C9C" w:rsidP="00F11C9C">
      <w:pPr>
        <w:pStyle w:val="Prrafodelista"/>
        <w:numPr>
          <w:ilvl w:val="0"/>
          <w:numId w:val="5"/>
        </w:numPr>
        <w:suppressAutoHyphens w:val="0"/>
        <w:autoSpaceDN/>
        <w:textAlignment w:val="auto"/>
        <w:rPr>
          <w:rFonts w:eastAsia="Calibri"/>
          <w:lang w:val="es-MX"/>
        </w:rPr>
      </w:pPr>
      <w:r w:rsidRPr="003F3F72">
        <w:rPr>
          <w:rFonts w:eastAsia="Calibri"/>
          <w:lang w:val="es-MX"/>
        </w:rPr>
        <w:t>La Dirección Local de Conagua cortó el suministro del agua a través del canal, conduciendo el agua tratada hacia la Presa Endhó a través del río Tula, con lo que alrededor de las 01:40 am la situación fue totalmente controlada.</w:t>
      </w:r>
    </w:p>
    <w:p w14:paraId="60246666" w14:textId="77777777" w:rsidR="00F11C9C" w:rsidRPr="003F3F72" w:rsidRDefault="00F11C9C" w:rsidP="00F11C9C">
      <w:pPr>
        <w:suppressAutoHyphens w:val="0"/>
        <w:autoSpaceDN/>
        <w:jc w:val="both"/>
        <w:textAlignment w:val="auto"/>
        <w:rPr>
          <w:rFonts w:ascii="Montserrat" w:hAnsi="Montserrat"/>
          <w:lang w:val="es-MX"/>
        </w:rPr>
      </w:pPr>
    </w:p>
    <w:p w14:paraId="6F793337" w14:textId="77777777" w:rsidR="00F11C9C" w:rsidRPr="003F3F72" w:rsidRDefault="00F11C9C" w:rsidP="00F11C9C">
      <w:pPr>
        <w:pStyle w:val="Prrafodelista"/>
        <w:numPr>
          <w:ilvl w:val="0"/>
          <w:numId w:val="5"/>
        </w:numPr>
        <w:suppressAutoHyphens w:val="0"/>
        <w:autoSpaceDN/>
        <w:textAlignment w:val="auto"/>
        <w:rPr>
          <w:rFonts w:eastAsia="Calibri"/>
          <w:lang w:val="es-MX"/>
        </w:rPr>
      </w:pPr>
      <w:r w:rsidRPr="003F3F72">
        <w:rPr>
          <w:rFonts w:eastAsia="Calibri"/>
          <w:lang w:val="es-MX"/>
        </w:rPr>
        <w:t>Afortunadamente, la situación no provocó daños ni afectaciones a la población o a su patrimonio y tampoco guarda relación alguna con un posible desbordamiento del río Tula.</w:t>
      </w:r>
    </w:p>
    <w:p w14:paraId="17AEAEDB" w14:textId="77777777" w:rsidR="00F11C9C" w:rsidRPr="003F3F72" w:rsidRDefault="00F11C9C" w:rsidP="00F11C9C">
      <w:pPr>
        <w:suppressAutoHyphens w:val="0"/>
        <w:autoSpaceDN/>
        <w:jc w:val="both"/>
        <w:textAlignment w:val="auto"/>
        <w:rPr>
          <w:rFonts w:ascii="Montserrat" w:hAnsi="Montserrat"/>
          <w:lang w:val="es-MX"/>
        </w:rPr>
      </w:pPr>
    </w:p>
    <w:p w14:paraId="2376D45D" w14:textId="77777777" w:rsidR="00F11C9C" w:rsidRPr="003F3F72" w:rsidRDefault="00F11C9C" w:rsidP="00F11C9C">
      <w:pPr>
        <w:suppressAutoHyphens w:val="0"/>
        <w:autoSpaceDN/>
        <w:jc w:val="both"/>
        <w:textAlignment w:val="auto"/>
        <w:rPr>
          <w:rFonts w:ascii="Montserrat" w:hAnsi="Montserrat"/>
          <w:lang w:val="es-MX"/>
        </w:rPr>
      </w:pPr>
      <w:r w:rsidRPr="003F3F72">
        <w:rPr>
          <w:rFonts w:ascii="Montserrat" w:hAnsi="Montserrat"/>
          <w:lang w:val="es-MX"/>
        </w:rPr>
        <w:t>A través de su Dirección Local en el estado, la Conagua continuará atenta a la evolución de los diferentes cuerpos de agua para respaldar la seguridad de la población y de su patrimonio.</w:t>
      </w:r>
    </w:p>
    <w:p w14:paraId="20BDAE3B" w14:textId="77777777" w:rsidR="002C33E0" w:rsidRPr="003F3F72" w:rsidRDefault="002C33E0" w:rsidP="002C33E0">
      <w:pPr>
        <w:jc w:val="both"/>
        <w:rPr>
          <w:rFonts w:ascii="Montserrat" w:hAnsi="Montserrat"/>
          <w:color w:val="000000"/>
          <w:lang w:val="es-MX"/>
        </w:rPr>
      </w:pPr>
    </w:p>
    <w:p w14:paraId="27D1DAFC" w14:textId="77777777" w:rsidR="003D56DC" w:rsidRPr="00F11C9C" w:rsidRDefault="002C33E0" w:rsidP="00F11C9C">
      <w:pPr>
        <w:jc w:val="center"/>
        <w:rPr>
          <w:rFonts w:ascii="Montserrat" w:hAnsi="Montserrat" w:cs="Arial"/>
          <w:b/>
          <w:color w:val="000000"/>
          <w:shd w:val="clear" w:color="auto" w:fill="FFFFFF"/>
        </w:rPr>
      </w:pPr>
      <w:r>
        <w:rPr>
          <w:rFonts w:ascii="Montserrat" w:hAnsi="Montserrat" w:cs="Arial"/>
          <w:b/>
          <w:color w:val="000000"/>
          <w:shd w:val="clear" w:color="auto" w:fill="FFFFFF"/>
        </w:rPr>
        <w:t>ooOoo</w:t>
      </w:r>
    </w:p>
    <w:sectPr w:rsidR="003D56DC" w:rsidRPr="00F11C9C" w:rsidSect="002A16A5">
      <w:headerReference w:type="default" r:id="rId8"/>
      <w:footerReference w:type="default" r:id="rId9"/>
      <w:pgSz w:w="12240" w:h="15840"/>
      <w:pgMar w:top="2495" w:right="1191" w:bottom="1021"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6236" w14:textId="77777777" w:rsidR="00DE5F26" w:rsidRDefault="00DE5F26" w:rsidP="00566AC7">
      <w:r>
        <w:separator/>
      </w:r>
    </w:p>
  </w:endnote>
  <w:endnote w:type="continuationSeparator" w:id="0">
    <w:p w14:paraId="0A029D2C" w14:textId="77777777" w:rsidR="00DE5F26" w:rsidRDefault="00DE5F26" w:rsidP="0056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8" w:type="dxa"/>
      <w:tblInd w:w="775" w:type="dxa"/>
      <w:tblLook w:val="04A0" w:firstRow="1" w:lastRow="0" w:firstColumn="1" w:lastColumn="0" w:noHBand="0" w:noVBand="1"/>
    </w:tblPr>
    <w:tblGrid>
      <w:gridCol w:w="236"/>
      <w:gridCol w:w="222"/>
    </w:tblGrid>
    <w:tr w:rsidR="00566AC7" w14:paraId="4596457C" w14:textId="77777777" w:rsidTr="003F3F72">
      <w:trPr>
        <w:trHeight w:val="2778"/>
      </w:trPr>
      <w:tc>
        <w:tcPr>
          <w:tcW w:w="236" w:type="dxa"/>
          <w:shd w:val="clear" w:color="auto" w:fill="auto"/>
          <w:vAlign w:val="center"/>
        </w:tcPr>
        <w:p w14:paraId="1BC1278F" w14:textId="77777777" w:rsidR="00566AC7" w:rsidRPr="003F3F72" w:rsidRDefault="00566AC7" w:rsidP="003F3F72">
          <w:pPr>
            <w:spacing w:line="260" w:lineRule="exact"/>
            <w:jc w:val="center"/>
            <w:rPr>
              <w:rFonts w:ascii="Montserrat SemiBold" w:hAnsi="Montserrat SemiBold"/>
              <w:b/>
              <w:bCs/>
              <w:color w:val="B38E5D"/>
              <w:sz w:val="14"/>
              <w:szCs w:val="14"/>
              <w:lang w:eastAsia="es-ES"/>
            </w:rPr>
          </w:pPr>
        </w:p>
        <w:p w14:paraId="5C1766A7" w14:textId="77777777" w:rsidR="00566AC7" w:rsidRPr="003F3F72" w:rsidRDefault="00566AC7" w:rsidP="003F3F72">
          <w:pPr>
            <w:spacing w:line="260" w:lineRule="exact"/>
            <w:jc w:val="center"/>
            <w:rPr>
              <w:rFonts w:ascii="Montserrat SemiBold" w:hAnsi="Montserrat SemiBold"/>
              <w:b/>
              <w:bCs/>
              <w:color w:val="B38E5D"/>
              <w:sz w:val="14"/>
              <w:szCs w:val="14"/>
              <w:lang w:eastAsia="es-ES"/>
            </w:rPr>
          </w:pPr>
        </w:p>
      </w:tc>
      <w:tc>
        <w:tcPr>
          <w:tcW w:w="222" w:type="dxa"/>
          <w:shd w:val="clear" w:color="auto" w:fill="auto"/>
          <w:vAlign w:val="center"/>
        </w:tcPr>
        <w:p w14:paraId="08C9ED03" w14:textId="77777777" w:rsidR="00566AC7" w:rsidRDefault="00566AC7" w:rsidP="003F3F72">
          <w:pPr>
            <w:pStyle w:val="Piedepgina"/>
            <w:jc w:val="center"/>
            <w:rPr>
              <w:lang w:eastAsia="es-ES"/>
            </w:rPr>
          </w:pPr>
        </w:p>
      </w:tc>
    </w:tr>
  </w:tbl>
  <w:p w14:paraId="30F48522" w14:textId="77777777" w:rsidR="00566AC7" w:rsidRDefault="003F3F72">
    <w:pPr>
      <w:pStyle w:val="Piedepgina"/>
    </w:pPr>
    <w:r>
      <w:rPr>
        <w:noProof/>
      </w:rPr>
      <w:pict w14:anchorId="18E15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margin-left:-7pt;margin-top:-84.7pt;width:278pt;height:13pt;z-index:5;visibility:visible;mso-position-horizontal-relative:text;mso-position-vertical-relative:text">
          <v:imagedata r:id="rId1" o:title=""/>
          <o:lock v:ext="edit" aspectratio="f"/>
        </v:shape>
      </w:pict>
    </w:r>
    <w:r>
      <w:rPr>
        <w:noProof/>
      </w:rPr>
      <w:pict w14:anchorId="1837803A">
        <v:shapetype id="_x0000_t202" coordsize="21600,21600" o:spt="202" path="m,l,21600r21600,l21600,xe">
          <v:stroke joinstyle="miter"/>
          <v:path gradientshapeok="t" o:connecttype="rect"/>
        </v:shapetype>
        <v:shape id="Cuadro de texto 9" o:spid="_x0000_s1026" type="#_x0000_t202" style="position:absolute;margin-left:-10.75pt;margin-top:-77.3pt;width:414.7pt;height:46.1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" filled="f" stroked="f" strokeweight=".5pt">
          <v:textbox>
            <w:txbxContent>
              <w:p w14:paraId="2950DDDF" w14:textId="77777777" w:rsidR="009E1B76" w:rsidRPr="000D186F" w:rsidRDefault="009E1B76" w:rsidP="009E1B76">
                <w:pPr>
                  <w:spacing w:line="260" w:lineRule="exact"/>
                  <w:jc w:val="both"/>
                  <w:rPr>
                    <w:rFonts w:ascii="Montserrat SemiBold" w:hAnsi="Montserrat SemiBold"/>
                    <w:b/>
                    <w:bCs/>
                    <w:color w:val="B38E5D"/>
                    <w:sz w:val="14"/>
                    <w:szCs w:val="14"/>
                  </w:rPr>
                </w:pPr>
                <w:r>
                  <w:rPr>
                    <w:rFonts w:ascii="Montserrat SemiBold" w:hAnsi="Montserrat SemiBold"/>
                    <w:b/>
                    <w:bCs/>
                    <w:color w:val="B38E5D"/>
                    <w:sz w:val="14"/>
                    <w:szCs w:val="14"/>
                  </w:rPr>
                  <w:t>Camino Real de la Plata No. 429 Fraccionamiento Zona Plateada C.P. 42084</w:t>
                </w:r>
                <w:r w:rsidRPr="000D186F">
                  <w:rPr>
                    <w:rFonts w:ascii="Montserrat SemiBold" w:hAnsi="Montserrat SemiBold"/>
                    <w:b/>
                    <w:bCs/>
                    <w:color w:val="B38E5D"/>
                    <w:sz w:val="14"/>
                    <w:szCs w:val="14"/>
                  </w:rPr>
                  <w:t xml:space="preserve"> · </w:t>
                </w:r>
              </w:p>
              <w:p w14:paraId="1E5C7F3E" w14:textId="77777777" w:rsidR="009E1B76" w:rsidRPr="000D186F" w:rsidRDefault="009E1B76" w:rsidP="009E1B76">
                <w:pPr>
                  <w:spacing w:line="260" w:lineRule="exact"/>
                  <w:jc w:val="both"/>
                  <w:rPr>
                    <w:rFonts w:ascii="Montserrat SemiBold" w:hAnsi="Montserrat SemiBold"/>
                    <w:b/>
                    <w:bCs/>
                    <w:color w:val="B38E5D"/>
                    <w:sz w:val="14"/>
                    <w:szCs w:val="14"/>
                  </w:rPr>
                </w:pPr>
                <w:r>
                  <w:rPr>
                    <w:rFonts w:ascii="Montserrat SemiBold" w:hAnsi="Montserrat SemiBold"/>
                    <w:b/>
                    <w:bCs/>
                    <w:color w:val="B38E5D"/>
                    <w:sz w:val="14"/>
                    <w:szCs w:val="14"/>
                  </w:rPr>
                  <w:t>Pachuca de Soto, Hidalgo. Teléfono: (771) 71 72 850, (771) 71 72 852</w:t>
                </w:r>
                <w:r w:rsidRPr="000D186F">
                  <w:rPr>
                    <w:rFonts w:ascii="Montserrat SemiBold" w:hAnsi="Montserrat SemiBold"/>
                    <w:b/>
                    <w:bCs/>
                    <w:color w:val="B38E5D"/>
                    <w:sz w:val="14"/>
                    <w:szCs w:val="14"/>
                  </w:rPr>
                  <w:t xml:space="preserve"> · www.gob.mx/conagua</w:t>
                </w:r>
              </w:p>
              <w:p w14:paraId="5D8A2F16" w14:textId="77777777" w:rsidR="00CE0577" w:rsidRPr="003F3F72" w:rsidRDefault="00CE0577" w:rsidP="00CE0577">
                <w:pPr>
                  <w:rPr>
                    <w:color w:val="FFFFFF"/>
                  </w:rPr>
                </w:pPr>
              </w:p>
            </w:txbxContent>
          </v:textbox>
        </v:shape>
      </w:pict>
    </w:r>
    <w:r>
      <w:rPr>
        <w:noProof/>
      </w:rPr>
      <w:pict w14:anchorId="243F00A5">
        <v:shape id="Imagen 4" o:spid="_x0000_s1025" type="#_x0000_t75" style="position:absolute;margin-left:-9.8pt;margin-top:-69.9pt;width:524.5pt;height:62.65pt;z-index:-2;visibility:visible;mso-position-horizontal-relative:text;mso-position-vertical-relative:text">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B08F" w14:textId="77777777" w:rsidR="00DE5F26" w:rsidRDefault="00DE5F26" w:rsidP="00566AC7">
      <w:r>
        <w:separator/>
      </w:r>
    </w:p>
  </w:footnote>
  <w:footnote w:type="continuationSeparator" w:id="0">
    <w:p w14:paraId="0DD9102D" w14:textId="77777777" w:rsidR="00DE5F26" w:rsidRDefault="00DE5F26" w:rsidP="0056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DE2F" w14:textId="77777777" w:rsidR="00566AC7" w:rsidRPr="00566AC7" w:rsidRDefault="003F3F72" w:rsidP="00566AC7">
    <w:pPr>
      <w:pStyle w:val="Encabezado"/>
    </w:pPr>
    <w:r>
      <w:rPr>
        <w:noProof/>
      </w:rPr>
      <w:pict w14:anchorId="41D4013A">
        <v:shapetype id="_x0000_t202" coordsize="21600,21600" o:spt="202" path="m,l,21600r21600,l21600,xe">
          <v:stroke joinstyle="miter"/>
          <v:path gradientshapeok="t" o:connecttype="rect"/>
        </v:shapetype>
        <v:shape id="Cuadro de texto 1" o:spid="_x0000_s1029" type="#_x0000_t202" style="position:absolute;margin-left:397.7pt;margin-top:1pt;width:129.3pt;height:109.2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" filled="f" stroked="f" strokeweight=".5pt">
          <v:textbox>
            <w:txbxContent>
              <w:p w14:paraId="20089009" w14:textId="77777777" w:rsidR="00E175D0" w:rsidRPr="00D262DF" w:rsidRDefault="00E175D0" w:rsidP="00E175D0">
                <w:pPr>
                  <w:rPr>
                    <w:rFonts w:ascii="Montserrat" w:hAnsi="Montserrat"/>
                    <w:b/>
                    <w:color w:val="000000"/>
                    <w:sz w:val="16"/>
                    <w:szCs w:val="16"/>
                  </w:rPr>
                </w:pPr>
                <w:r w:rsidRPr="00D262DF">
                  <w:rPr>
                    <w:rFonts w:ascii="Montserrat" w:hAnsi="Montserrat"/>
                    <w:b/>
                    <w:color w:val="000000"/>
                    <w:sz w:val="16"/>
                    <w:szCs w:val="16"/>
                  </w:rPr>
                  <w:t>Comunicado de Prensa</w:t>
                </w:r>
              </w:p>
              <w:p w14:paraId="038A77CC" w14:textId="77777777" w:rsidR="00747560" w:rsidRPr="003F3F72" w:rsidRDefault="00747560" w:rsidP="00747560">
                <w:pPr>
                  <w:rPr>
                    <w:rFonts w:ascii="Montserrat" w:hAnsi="Montserrat"/>
                    <w:color w:val="000000"/>
                    <w:sz w:val="16"/>
                    <w:szCs w:val="16"/>
                  </w:rPr>
                </w:pPr>
                <w:r w:rsidRPr="003F3F72">
                  <w:rPr>
                    <w:rFonts w:ascii="Montserrat" w:hAnsi="Montserrat"/>
                    <w:color w:val="000000"/>
                    <w:sz w:val="16"/>
                    <w:szCs w:val="16"/>
                  </w:rPr>
                  <w:t xml:space="preserve">No. </w:t>
                </w:r>
                <w:r w:rsidR="009E1B76" w:rsidRPr="003F3F72">
                  <w:rPr>
                    <w:rFonts w:ascii="Montserrat" w:hAnsi="Montserrat"/>
                    <w:color w:val="000000"/>
                    <w:sz w:val="16"/>
                    <w:szCs w:val="16"/>
                  </w:rPr>
                  <w:t>00</w:t>
                </w:r>
                <w:r w:rsidR="00F11C9C" w:rsidRPr="003F3F72">
                  <w:rPr>
                    <w:rFonts w:ascii="Montserrat" w:hAnsi="Montserrat"/>
                    <w:color w:val="000000"/>
                    <w:sz w:val="16"/>
                    <w:szCs w:val="16"/>
                  </w:rPr>
                  <w:t>7</w:t>
                </w:r>
                <w:r w:rsidR="009E1B76" w:rsidRPr="003F3F72">
                  <w:rPr>
                    <w:rFonts w:ascii="Montserrat" w:hAnsi="Montserrat"/>
                    <w:color w:val="000000"/>
                    <w:sz w:val="16"/>
                    <w:szCs w:val="16"/>
                  </w:rPr>
                  <w:t>-22</w:t>
                </w:r>
              </w:p>
              <w:p w14:paraId="72228E5F" w14:textId="77777777" w:rsidR="00747560" w:rsidRPr="003F3F72" w:rsidRDefault="00747560" w:rsidP="00747560">
                <w:pPr>
                  <w:rPr>
                    <w:color w:val="000000"/>
                    <w:sz w:val="16"/>
                    <w:szCs w:val="16"/>
                  </w:rPr>
                </w:pPr>
              </w:p>
              <w:p w14:paraId="32BCB45F" w14:textId="77777777" w:rsidR="00747560" w:rsidRPr="003F3F72" w:rsidRDefault="00747560" w:rsidP="00747560">
                <w:pPr>
                  <w:rPr>
                    <w:rFonts w:ascii="Montserrat" w:hAnsi="Montserrat"/>
                    <w:b/>
                    <w:color w:val="000000"/>
                    <w:sz w:val="16"/>
                    <w:szCs w:val="16"/>
                  </w:rPr>
                </w:pPr>
                <w:r w:rsidRPr="003F3F72">
                  <w:rPr>
                    <w:rFonts w:ascii="Montserrat" w:hAnsi="Montserrat"/>
                    <w:b/>
                    <w:color w:val="000000"/>
                    <w:sz w:val="16"/>
                    <w:szCs w:val="16"/>
                  </w:rPr>
                  <w:t>Lugar</w:t>
                </w:r>
              </w:p>
              <w:p w14:paraId="0C605CAF" w14:textId="77777777" w:rsidR="00747560" w:rsidRPr="003F3F72" w:rsidRDefault="009E1B76" w:rsidP="00747560">
                <w:pPr>
                  <w:rPr>
                    <w:rFonts w:ascii="Montserrat" w:hAnsi="Montserrat"/>
                    <w:color w:val="000000"/>
                    <w:sz w:val="16"/>
                    <w:szCs w:val="16"/>
                  </w:rPr>
                </w:pPr>
                <w:r w:rsidRPr="003F3F72">
                  <w:rPr>
                    <w:rFonts w:ascii="Montserrat" w:hAnsi="Montserrat"/>
                    <w:color w:val="000000"/>
                    <w:sz w:val="16"/>
                    <w:szCs w:val="16"/>
                  </w:rPr>
                  <w:t>Pachuca de Soto, Hgo.</w:t>
                </w:r>
              </w:p>
              <w:p w14:paraId="67D05394" w14:textId="77777777" w:rsidR="00747560" w:rsidRPr="003F3F72" w:rsidRDefault="00747560" w:rsidP="00747560">
                <w:pPr>
                  <w:rPr>
                    <w:color w:val="000000"/>
                    <w:sz w:val="16"/>
                    <w:szCs w:val="16"/>
                  </w:rPr>
                </w:pPr>
              </w:p>
              <w:p w14:paraId="3E2342D6" w14:textId="77777777" w:rsidR="00747560" w:rsidRPr="003F3F72" w:rsidRDefault="00747560" w:rsidP="00747560">
                <w:pPr>
                  <w:rPr>
                    <w:rFonts w:ascii="Montserrat" w:hAnsi="Montserrat"/>
                    <w:b/>
                    <w:color w:val="000000"/>
                    <w:sz w:val="16"/>
                    <w:szCs w:val="16"/>
                  </w:rPr>
                </w:pPr>
                <w:r w:rsidRPr="003F3F72">
                  <w:rPr>
                    <w:rFonts w:ascii="Montserrat" w:hAnsi="Montserrat"/>
                    <w:b/>
                    <w:color w:val="000000"/>
                    <w:sz w:val="16"/>
                    <w:szCs w:val="16"/>
                  </w:rPr>
                  <w:t>Fecha</w:t>
                </w:r>
              </w:p>
              <w:p w14:paraId="69C7DF0F" w14:textId="77777777" w:rsidR="00747560" w:rsidRPr="003F3F72" w:rsidRDefault="009E1B76" w:rsidP="00747560">
                <w:pPr>
                  <w:rPr>
                    <w:rFonts w:ascii="Montserrat" w:hAnsi="Montserrat"/>
                    <w:color w:val="000000"/>
                    <w:sz w:val="16"/>
                    <w:szCs w:val="16"/>
                  </w:rPr>
                </w:pPr>
                <w:r w:rsidRPr="003F3F72">
                  <w:rPr>
                    <w:rFonts w:ascii="Montserrat" w:hAnsi="Montserrat"/>
                    <w:color w:val="000000"/>
                    <w:sz w:val="16"/>
                    <w:szCs w:val="16"/>
                  </w:rPr>
                  <w:t>0</w:t>
                </w:r>
                <w:r w:rsidR="00F11C9C" w:rsidRPr="003F3F72">
                  <w:rPr>
                    <w:rFonts w:ascii="Montserrat" w:hAnsi="Montserrat"/>
                    <w:color w:val="000000"/>
                    <w:sz w:val="16"/>
                    <w:szCs w:val="16"/>
                  </w:rPr>
                  <w:t>8</w:t>
                </w:r>
                <w:r w:rsidRPr="003F3F72">
                  <w:rPr>
                    <w:rFonts w:ascii="Montserrat" w:hAnsi="Montserrat"/>
                    <w:color w:val="000000"/>
                    <w:sz w:val="16"/>
                    <w:szCs w:val="16"/>
                  </w:rPr>
                  <w:t xml:space="preserve"> </w:t>
                </w:r>
                <w:r w:rsidR="00747560" w:rsidRPr="003F3F72">
                  <w:rPr>
                    <w:rFonts w:ascii="Montserrat" w:hAnsi="Montserrat"/>
                    <w:color w:val="000000"/>
                    <w:sz w:val="16"/>
                    <w:szCs w:val="16"/>
                  </w:rPr>
                  <w:t>de enero de 202</w:t>
                </w:r>
                <w:r w:rsidR="00E97F89" w:rsidRPr="003F3F72">
                  <w:rPr>
                    <w:rFonts w:ascii="Montserrat" w:hAnsi="Montserrat"/>
                    <w:color w:val="000000"/>
                    <w:sz w:val="16"/>
                    <w:szCs w:val="16"/>
                  </w:rPr>
                  <w:t>2</w:t>
                </w:r>
                <w:r w:rsidR="00747560" w:rsidRPr="003F3F72">
                  <w:rPr>
                    <w:rFonts w:ascii="Montserrat" w:hAnsi="Montserrat"/>
                    <w:color w:val="000000"/>
                    <w:sz w:val="18"/>
                    <w:szCs w:val="18"/>
                  </w:rPr>
                  <w:t xml:space="preserve"> </w:t>
                </w:r>
                <w:r w:rsidR="00747560" w:rsidRPr="003F3F72">
                  <w:rPr>
                    <w:rFonts w:ascii="Montserrat" w:hAnsi="Montserrat"/>
                    <w:color w:val="FFFFFF"/>
                    <w:sz w:val="18"/>
                    <w:szCs w:val="18"/>
                  </w:rPr>
                  <w:t xml:space="preserve">2020 </w:t>
                </w:r>
              </w:p>
              <w:p w14:paraId="33C5420E" w14:textId="77777777" w:rsidR="00747560" w:rsidRPr="003F3F72" w:rsidRDefault="00747560" w:rsidP="00747560">
                <w:pPr>
                  <w:rPr>
                    <w:color w:val="FFFFFF"/>
                  </w:rPr>
                </w:pPr>
                <w:r w:rsidRPr="003F3F72">
                  <w:rPr>
                    <w:color w:val="FFFFFF"/>
                  </w:rPr>
                  <w:t>7:00 h</w:t>
                </w:r>
              </w:p>
            </w:txbxContent>
          </v:textbox>
        </v:shape>
      </w:pict>
    </w:r>
    <w:r>
      <w:rPr>
        <w:noProof/>
      </w:rPr>
      <w:pict w14:anchorId="7D3FE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margin-left:-3.1pt;margin-top:15pt;width:344pt;height:56pt;z-index:3;visibility:visible" wrapcoords="14541 5472 1365 5760 -47 6048 -47 15264 424 17280 565 17280 1035 17280 13694 17280 20000 16416 19906 14688 20659 14400 21082 12672 20894 10080 20988 8064 19859 7488 14776 5472 14541 5472">
          <v:imagedata r:id="rId1" o:title=""/>
          <w10:wrap type="through"/>
        </v:shape>
      </w:pict>
    </w:r>
  </w:p>
  <w:p w14:paraId="3F7B927B" w14:textId="77777777" w:rsidR="00566AC7" w:rsidRPr="00566AC7" w:rsidRDefault="00566AC7" w:rsidP="00566A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4C5"/>
    <w:multiLevelType w:val="hybridMultilevel"/>
    <w:tmpl w:val="16D8CC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027A86"/>
    <w:multiLevelType w:val="hybridMultilevel"/>
    <w:tmpl w:val="EE9ECA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32303C"/>
    <w:multiLevelType w:val="hybridMultilevel"/>
    <w:tmpl w:val="7B2817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AC7"/>
    <w:rsid w:val="00024FF6"/>
    <w:rsid w:val="00047C19"/>
    <w:rsid w:val="00051283"/>
    <w:rsid w:val="000619E8"/>
    <w:rsid w:val="00077868"/>
    <w:rsid w:val="001206BB"/>
    <w:rsid w:val="00121F2B"/>
    <w:rsid w:val="001C7D25"/>
    <w:rsid w:val="00217005"/>
    <w:rsid w:val="00247132"/>
    <w:rsid w:val="002A16A5"/>
    <w:rsid w:val="002A4A3F"/>
    <w:rsid w:val="002C0BB6"/>
    <w:rsid w:val="002C33E0"/>
    <w:rsid w:val="002D7B8B"/>
    <w:rsid w:val="002F235D"/>
    <w:rsid w:val="003305E9"/>
    <w:rsid w:val="003462E7"/>
    <w:rsid w:val="003470B1"/>
    <w:rsid w:val="003650A0"/>
    <w:rsid w:val="00397A5F"/>
    <w:rsid w:val="003B2DC0"/>
    <w:rsid w:val="003C1BB5"/>
    <w:rsid w:val="003D56DC"/>
    <w:rsid w:val="003F3F72"/>
    <w:rsid w:val="00454165"/>
    <w:rsid w:val="004D5EF3"/>
    <w:rsid w:val="004D65F2"/>
    <w:rsid w:val="00537EBA"/>
    <w:rsid w:val="00554CEF"/>
    <w:rsid w:val="00566AC7"/>
    <w:rsid w:val="005677FC"/>
    <w:rsid w:val="005B648E"/>
    <w:rsid w:val="006B15FB"/>
    <w:rsid w:val="006B6EEB"/>
    <w:rsid w:val="0072243E"/>
    <w:rsid w:val="00747560"/>
    <w:rsid w:val="00783AFA"/>
    <w:rsid w:val="007F53EE"/>
    <w:rsid w:val="00821B90"/>
    <w:rsid w:val="00873372"/>
    <w:rsid w:val="00891C62"/>
    <w:rsid w:val="008D3C9F"/>
    <w:rsid w:val="008E1CD0"/>
    <w:rsid w:val="0090591A"/>
    <w:rsid w:val="009164AF"/>
    <w:rsid w:val="009736FD"/>
    <w:rsid w:val="009E1B76"/>
    <w:rsid w:val="00A00095"/>
    <w:rsid w:val="00A20D27"/>
    <w:rsid w:val="00A71E4F"/>
    <w:rsid w:val="00A90AA0"/>
    <w:rsid w:val="00AA461D"/>
    <w:rsid w:val="00B017C1"/>
    <w:rsid w:val="00B048CB"/>
    <w:rsid w:val="00B17463"/>
    <w:rsid w:val="00BB0ACA"/>
    <w:rsid w:val="00BC6554"/>
    <w:rsid w:val="00C43186"/>
    <w:rsid w:val="00C533EC"/>
    <w:rsid w:val="00CC0795"/>
    <w:rsid w:val="00CE0577"/>
    <w:rsid w:val="00D2072E"/>
    <w:rsid w:val="00D30BA8"/>
    <w:rsid w:val="00D53344"/>
    <w:rsid w:val="00D7554C"/>
    <w:rsid w:val="00D964CA"/>
    <w:rsid w:val="00DE5F26"/>
    <w:rsid w:val="00E1030E"/>
    <w:rsid w:val="00E175D0"/>
    <w:rsid w:val="00E54F89"/>
    <w:rsid w:val="00E97F89"/>
    <w:rsid w:val="00EA113B"/>
    <w:rsid w:val="00EB5576"/>
    <w:rsid w:val="00EB5DC9"/>
    <w:rsid w:val="00F11C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6913"/>
  <w15:chartTrackingRefBased/>
  <w15:docId w15:val="{E87AB797-6893-4F6B-91EC-14FD66D1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D0"/>
    <w:pPr>
      <w:suppressAutoHyphens/>
      <w:autoSpaceDN w:val="0"/>
      <w:textAlignment w:val="baseline"/>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6AC7"/>
    <w:pPr>
      <w:tabs>
        <w:tab w:val="center" w:pos="4419"/>
        <w:tab w:val="right" w:pos="8838"/>
      </w:tabs>
    </w:pPr>
  </w:style>
  <w:style w:type="character" w:customStyle="1" w:styleId="EncabezadoCar">
    <w:name w:val="Encabezado Car"/>
    <w:link w:val="Encabezado"/>
    <w:uiPriority w:val="99"/>
    <w:rsid w:val="00566AC7"/>
    <w:rPr>
      <w:lang w:val="es-ES_tradnl"/>
    </w:rPr>
  </w:style>
  <w:style w:type="paragraph" w:styleId="Piedepgina">
    <w:name w:val="footer"/>
    <w:basedOn w:val="Normal"/>
    <w:link w:val="PiedepginaCar"/>
    <w:uiPriority w:val="99"/>
    <w:unhideWhenUsed/>
    <w:rsid w:val="00566AC7"/>
    <w:pPr>
      <w:tabs>
        <w:tab w:val="center" w:pos="4419"/>
        <w:tab w:val="right" w:pos="8838"/>
      </w:tabs>
    </w:pPr>
  </w:style>
  <w:style w:type="character" w:customStyle="1" w:styleId="PiedepginaCar">
    <w:name w:val="Pie de página Car"/>
    <w:link w:val="Piedepgina"/>
    <w:uiPriority w:val="99"/>
    <w:rsid w:val="00566AC7"/>
    <w:rPr>
      <w:lang w:val="es-ES_tradnl"/>
    </w:rPr>
  </w:style>
  <w:style w:type="paragraph" w:styleId="Textodeglobo">
    <w:name w:val="Balloon Text"/>
    <w:basedOn w:val="Normal"/>
    <w:link w:val="TextodegloboCar"/>
    <w:uiPriority w:val="99"/>
    <w:semiHidden/>
    <w:unhideWhenUsed/>
    <w:rsid w:val="00566AC7"/>
    <w:rPr>
      <w:rFonts w:ascii="Times New Roman" w:hAnsi="Times New Roman"/>
      <w:sz w:val="18"/>
      <w:szCs w:val="18"/>
    </w:rPr>
  </w:style>
  <w:style w:type="character" w:customStyle="1" w:styleId="TextodegloboCar">
    <w:name w:val="Texto de globo Car"/>
    <w:link w:val="Textodeglobo"/>
    <w:uiPriority w:val="99"/>
    <w:semiHidden/>
    <w:rsid w:val="00566AC7"/>
    <w:rPr>
      <w:rFonts w:ascii="Times New Roman" w:hAnsi="Times New Roman" w:cs="Times New Roman"/>
      <w:sz w:val="18"/>
      <w:szCs w:val="18"/>
      <w:lang w:val="es-ES_tradnl"/>
    </w:rPr>
  </w:style>
  <w:style w:type="table" w:styleId="Tablaconcuadrcula">
    <w:name w:val="Table Grid"/>
    <w:basedOn w:val="Tablanormal"/>
    <w:uiPriority w:val="59"/>
    <w:rsid w:val="00566AC7"/>
    <w:pPr>
      <w:jc w:val="both"/>
    </w:pPr>
    <w:rPr>
      <w:rFonts w:ascii="Montserrat" w:eastAsia="Times New Roman" w:hAnsi="Montserrat"/>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6AC7"/>
    <w:pPr>
      <w:ind w:left="720"/>
      <w:contextualSpacing/>
      <w:jc w:val="both"/>
    </w:pPr>
    <w:rPr>
      <w:rFonts w:ascii="Montserrat" w:eastAsia="Times New Roman" w:hAnsi="Montserrat"/>
      <w:lang w:eastAsia="es-ES"/>
    </w:rPr>
  </w:style>
  <w:style w:type="character" w:styleId="Textoennegrita">
    <w:name w:val="Strong"/>
    <w:uiPriority w:val="22"/>
    <w:qFormat/>
    <w:rsid w:val="002A16A5"/>
    <w:rPr>
      <w:b/>
      <w:bCs/>
    </w:rPr>
  </w:style>
  <w:style w:type="character" w:customStyle="1" w:styleId="apple-converted-space">
    <w:name w:val="apple-converted-space"/>
    <w:basedOn w:val="Fuentedeprrafopredeter"/>
    <w:rsid w:val="002A16A5"/>
  </w:style>
  <w:style w:type="paragraph" w:styleId="Textoindependiente">
    <w:name w:val="Body Text"/>
    <w:basedOn w:val="Normal"/>
    <w:link w:val="TextoindependienteCar"/>
    <w:uiPriority w:val="99"/>
    <w:unhideWhenUsed/>
    <w:rsid w:val="00247132"/>
    <w:pPr>
      <w:jc w:val="both"/>
    </w:pPr>
    <w:rPr>
      <w:rFonts w:ascii="Montserrat" w:eastAsia="MS Mincho" w:hAnsi="Montserrat"/>
      <w:bCs/>
      <w:lang w:eastAsia="es-ES"/>
    </w:rPr>
  </w:style>
  <w:style w:type="character" w:customStyle="1" w:styleId="TextoindependienteCar">
    <w:name w:val="Texto independiente Car"/>
    <w:link w:val="Textoindependiente"/>
    <w:uiPriority w:val="99"/>
    <w:rsid w:val="00247132"/>
    <w:rPr>
      <w:rFonts w:ascii="Montserrat" w:eastAsia="MS Mincho" w:hAnsi="Montserrat" w:cs="Times New Roman"/>
      <w:bCs/>
      <w:lang w:val="es-ES_tradnl" w:eastAsia="es-ES"/>
    </w:rPr>
  </w:style>
  <w:style w:type="character" w:styleId="Hipervnculo">
    <w:name w:val="Hyperlink"/>
    <w:uiPriority w:val="99"/>
    <w:semiHidden/>
    <w:unhideWhenUsed/>
    <w:rsid w:val="0034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5596">
      <w:bodyDiv w:val="1"/>
      <w:marLeft w:val="0"/>
      <w:marRight w:val="0"/>
      <w:marTop w:val="0"/>
      <w:marBottom w:val="0"/>
      <w:divBdr>
        <w:top w:val="none" w:sz="0" w:space="0" w:color="auto"/>
        <w:left w:val="none" w:sz="0" w:space="0" w:color="auto"/>
        <w:bottom w:val="none" w:sz="0" w:space="0" w:color="auto"/>
        <w:right w:val="none" w:sz="0" w:space="0" w:color="auto"/>
      </w:divBdr>
    </w:div>
    <w:div w:id="948705979">
      <w:bodyDiv w:val="1"/>
      <w:marLeft w:val="0"/>
      <w:marRight w:val="0"/>
      <w:marTop w:val="0"/>
      <w:marBottom w:val="0"/>
      <w:divBdr>
        <w:top w:val="none" w:sz="0" w:space="0" w:color="auto"/>
        <w:left w:val="none" w:sz="0" w:space="0" w:color="auto"/>
        <w:bottom w:val="none" w:sz="0" w:space="0" w:color="auto"/>
        <w:right w:val="none" w:sz="0" w:space="0" w:color="auto"/>
      </w:divBdr>
    </w:div>
    <w:div w:id="1040788070">
      <w:bodyDiv w:val="1"/>
      <w:marLeft w:val="0"/>
      <w:marRight w:val="0"/>
      <w:marTop w:val="0"/>
      <w:marBottom w:val="0"/>
      <w:divBdr>
        <w:top w:val="none" w:sz="0" w:space="0" w:color="auto"/>
        <w:left w:val="none" w:sz="0" w:space="0" w:color="auto"/>
        <w:bottom w:val="none" w:sz="0" w:space="0" w:color="auto"/>
        <w:right w:val="none" w:sz="0" w:space="0" w:color="auto"/>
      </w:divBdr>
    </w:div>
    <w:div w:id="1087654150">
      <w:bodyDiv w:val="1"/>
      <w:marLeft w:val="0"/>
      <w:marRight w:val="0"/>
      <w:marTop w:val="0"/>
      <w:marBottom w:val="0"/>
      <w:divBdr>
        <w:top w:val="none" w:sz="0" w:space="0" w:color="auto"/>
        <w:left w:val="none" w:sz="0" w:space="0" w:color="auto"/>
        <w:bottom w:val="none" w:sz="0" w:space="0" w:color="auto"/>
        <w:right w:val="none" w:sz="0" w:space="0" w:color="auto"/>
      </w:divBdr>
    </w:div>
    <w:div w:id="1557084457">
      <w:bodyDiv w:val="1"/>
      <w:marLeft w:val="0"/>
      <w:marRight w:val="0"/>
      <w:marTop w:val="0"/>
      <w:marBottom w:val="0"/>
      <w:divBdr>
        <w:top w:val="none" w:sz="0" w:space="0" w:color="auto"/>
        <w:left w:val="none" w:sz="0" w:space="0" w:color="auto"/>
        <w:bottom w:val="none" w:sz="0" w:space="0" w:color="auto"/>
        <w:right w:val="none" w:sz="0" w:space="0" w:color="auto"/>
      </w:divBdr>
    </w:div>
    <w:div w:id="17712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4A3B-F784-734F-B7E3-B1394E45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MERCY O</cp:lastModifiedBy>
  <cp:revision>2</cp:revision>
  <dcterms:created xsi:type="dcterms:W3CDTF">2022-01-08T20:03:00Z</dcterms:created>
  <dcterms:modified xsi:type="dcterms:W3CDTF">2022-01-08T20:03:00Z</dcterms:modified>
</cp:coreProperties>
</file>