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808C9" w14:textId="77777777" w:rsidR="001E7936" w:rsidRPr="001A7DB4" w:rsidRDefault="00D72B29" w:rsidP="00661A25">
      <w:pPr>
        <w:ind w:left="708" w:hanging="708"/>
        <w:jc w:val="center"/>
        <w:rPr>
          <w:rFonts w:ascii="Montserrat" w:eastAsia="Lucida Sans Unicode" w:hAnsi="Montserrat" w:cs="Arial"/>
          <w:b/>
          <w:bCs/>
          <w:sz w:val="24"/>
          <w:szCs w:val="24"/>
          <w:vertAlign w:val="superscript"/>
        </w:rPr>
      </w:pPr>
      <w:r>
        <w:rPr>
          <w:rFonts w:ascii="Montserrat" w:eastAsia="Lucida Sans Unicode" w:hAnsi="Montserrat" w:cs="Arial"/>
          <w:b/>
          <w:bCs/>
          <w:sz w:val="24"/>
          <w:szCs w:val="24"/>
        </w:rPr>
        <w:t xml:space="preserve">Anexo 1. Acta </w:t>
      </w:r>
      <w:r w:rsidR="00C95E1C">
        <w:rPr>
          <w:rFonts w:ascii="Montserrat" w:eastAsia="Lucida Sans Unicode" w:hAnsi="Montserrat" w:cs="Arial"/>
          <w:b/>
          <w:bCs/>
          <w:sz w:val="24"/>
          <w:szCs w:val="24"/>
        </w:rPr>
        <w:t>de Constitución</w:t>
      </w:r>
      <w:r w:rsidR="00D100EA">
        <w:rPr>
          <w:rFonts w:ascii="Montserrat" w:eastAsia="Lucida Sans Unicode" w:hAnsi="Montserrat" w:cs="Arial"/>
          <w:b/>
          <w:bCs/>
          <w:sz w:val="24"/>
          <w:szCs w:val="24"/>
        </w:rPr>
        <w:t xml:space="preserve"> del Comité d</w:t>
      </w:r>
      <w:r w:rsidR="00D100EA" w:rsidRPr="001A7DB4">
        <w:rPr>
          <w:rFonts w:ascii="Montserrat" w:eastAsia="Lucida Sans Unicode" w:hAnsi="Montserrat" w:cs="Arial"/>
          <w:b/>
          <w:bCs/>
          <w:sz w:val="24"/>
          <w:szCs w:val="24"/>
        </w:rPr>
        <w:t xml:space="preserve">e Contraloría Social </w:t>
      </w:r>
    </w:p>
    <w:p w14:paraId="4E95EEA5" w14:textId="77777777" w:rsidR="00502227" w:rsidRDefault="00D100EA" w:rsidP="004B6D8E">
      <w:pPr>
        <w:jc w:val="center"/>
        <w:rPr>
          <w:rFonts w:ascii="Montserrat" w:hAnsi="Montserrat"/>
          <w:b/>
        </w:rPr>
      </w:pPr>
      <w:r w:rsidRPr="001A7DB4">
        <w:rPr>
          <w:rFonts w:ascii="Montserrat" w:hAnsi="Montserrat"/>
          <w:b/>
        </w:rPr>
        <w:t>Ejercicio Fiscal 20</w:t>
      </w:r>
      <w:r w:rsidR="00594514">
        <w:rPr>
          <w:rFonts w:ascii="Montserrat" w:hAnsi="Montserrat"/>
          <w:b/>
        </w:rPr>
        <w:t>21</w:t>
      </w:r>
    </w:p>
    <w:p w14:paraId="68F111CC" w14:textId="77777777" w:rsidR="00ED4AE8" w:rsidRDefault="00ED4AE8" w:rsidP="00ED4AE8">
      <w:pPr>
        <w:pStyle w:val="Default"/>
        <w:rPr>
          <w:rFonts w:cs="Times New Roman"/>
          <w:color w:val="auto"/>
        </w:rPr>
      </w:pPr>
    </w:p>
    <w:p w14:paraId="0344A17F" w14:textId="77777777" w:rsidR="00ED4AE8" w:rsidRPr="00ED4AE8" w:rsidRDefault="00ED4AE8" w:rsidP="00ED4AE8">
      <w:pPr>
        <w:pStyle w:val="Default"/>
        <w:spacing w:line="240" w:lineRule="atLeast"/>
        <w:jc w:val="center"/>
        <w:rPr>
          <w:rFonts w:cs="Times New Roman"/>
          <w:color w:val="auto"/>
          <w:sz w:val="20"/>
          <w:szCs w:val="20"/>
        </w:rPr>
      </w:pPr>
      <w:r w:rsidRPr="00ED4AE8">
        <w:rPr>
          <w:rFonts w:cs="Arial"/>
          <w:bCs/>
          <w:sz w:val="20"/>
          <w:szCs w:val="20"/>
        </w:rPr>
        <w:t>El Comité se conformará con aquellas personas</w:t>
      </w:r>
      <w:r w:rsidR="0096581B">
        <w:rPr>
          <w:rFonts w:cs="Arial"/>
          <w:bCs/>
          <w:sz w:val="20"/>
          <w:szCs w:val="20"/>
        </w:rPr>
        <w:t xml:space="preserve"> beneficiarias</w:t>
      </w:r>
      <w:r w:rsidRPr="00ED4AE8">
        <w:rPr>
          <w:rFonts w:cs="Arial"/>
          <w:bCs/>
          <w:sz w:val="20"/>
          <w:szCs w:val="20"/>
        </w:rPr>
        <w:t xml:space="preserve"> interesadas en participar de manera libre y voluntaria, garantizando la participación igualitaria de hombres y mujeres</w:t>
      </w:r>
      <w:r w:rsidRPr="00ED4AE8">
        <w:rPr>
          <w:rFonts w:cs="Times New Roman"/>
          <w:color w:val="auto"/>
          <w:sz w:val="20"/>
          <w:szCs w:val="20"/>
        </w:rPr>
        <w:t>.</w:t>
      </w:r>
    </w:p>
    <w:p w14:paraId="7AF42534" w14:textId="77777777" w:rsidR="009805F4" w:rsidRPr="00ED4AE8" w:rsidRDefault="009805F4" w:rsidP="00ED4AE8">
      <w:pPr>
        <w:tabs>
          <w:tab w:val="left" w:pos="3705"/>
        </w:tabs>
        <w:jc w:val="center"/>
        <w:rPr>
          <w:rFonts w:ascii="Montserrat" w:hAnsi="Montserrat"/>
          <w:b/>
          <w:lang w:val="es-MX"/>
        </w:rPr>
      </w:pPr>
    </w:p>
    <w:p w14:paraId="03443235" w14:textId="77777777" w:rsidR="00A1582E" w:rsidRPr="001A7DB4" w:rsidRDefault="00A1582E" w:rsidP="00A1582E">
      <w:pPr>
        <w:rPr>
          <w:rFonts w:ascii="Montserrat" w:hAnsi="Montserrat"/>
          <w:i/>
          <w:sz w:val="22"/>
          <w:szCs w:val="22"/>
        </w:rPr>
      </w:pPr>
      <w:r w:rsidRPr="001A7DB4">
        <w:rPr>
          <w:rFonts w:ascii="Montserrat" w:hAnsi="Montserrat"/>
          <w:b/>
        </w:rPr>
        <w:t xml:space="preserve">I. DATOS GENERALES DEL COMITÉ DE CONTRALORÍA SOCIAL </w:t>
      </w: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1"/>
        <w:gridCol w:w="319"/>
        <w:gridCol w:w="3325"/>
        <w:gridCol w:w="328"/>
        <w:gridCol w:w="3767"/>
      </w:tblGrid>
      <w:tr w:rsidR="00A1582E" w:rsidRPr="001A7DB4" w14:paraId="173BBCBB" w14:textId="77777777" w:rsidTr="000652DE">
        <w:tc>
          <w:tcPr>
            <w:tcW w:w="2165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A46DE76" w14:textId="77777777" w:rsidR="00A1582E" w:rsidRPr="00F33275" w:rsidRDefault="00A1582E" w:rsidP="00A33498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F33275">
              <w:rPr>
                <w:rFonts w:ascii="Montserrat" w:hAnsi="Montserrat"/>
                <w:sz w:val="19"/>
                <w:szCs w:val="19"/>
              </w:rPr>
              <w:t>Nombre del Comité de Contraloría Social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D15273" w14:textId="77777777" w:rsidR="00A1582E" w:rsidRPr="001A7DB4" w:rsidRDefault="00A1582E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4E0BD" w14:textId="77777777" w:rsidR="00A1582E" w:rsidRPr="001A7DB4" w:rsidRDefault="00ED68FF" w:rsidP="00A33498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Clave</w:t>
            </w:r>
            <w:r w:rsidR="00A1582E" w:rsidRPr="001A7DB4">
              <w:rPr>
                <w:rFonts w:ascii="Montserrat" w:hAnsi="Montserrat"/>
              </w:rPr>
              <w:t xml:space="preserve"> de registro</w:t>
            </w:r>
            <w:r w:rsidR="00503E93">
              <w:rPr>
                <w:rFonts w:ascii="Montserrat" w:hAnsi="Montserrat"/>
              </w:rPr>
              <w:t xml:space="preserve"> </w:t>
            </w:r>
            <w:r w:rsidR="00503E93" w:rsidRPr="00503E93">
              <w:rPr>
                <w:rFonts w:ascii="Montserrat" w:hAnsi="Montserrat"/>
                <w:b/>
                <w:vertAlign w:val="superscript"/>
              </w:rPr>
              <w:t>(2)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EA022" w14:textId="77777777" w:rsidR="00A1582E" w:rsidRPr="001A7DB4" w:rsidRDefault="00A1582E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381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C91FA4A" w14:textId="77777777" w:rsidR="00A1582E" w:rsidRPr="001A7DB4" w:rsidRDefault="00A1582E" w:rsidP="00CB757D">
            <w:pPr>
              <w:jc w:val="center"/>
              <w:rPr>
                <w:rFonts w:ascii="Montserrat" w:hAnsi="Montserrat"/>
              </w:rPr>
            </w:pPr>
            <w:r w:rsidRPr="001A7DB4">
              <w:rPr>
                <w:rFonts w:ascii="Montserrat" w:hAnsi="Montserrat"/>
              </w:rPr>
              <w:t xml:space="preserve">Fecha de </w:t>
            </w:r>
            <w:r w:rsidR="00CB757D" w:rsidRPr="001A7DB4">
              <w:rPr>
                <w:rFonts w:ascii="Montserrat" w:hAnsi="Montserrat"/>
              </w:rPr>
              <w:t>constitución</w:t>
            </w:r>
            <w:r w:rsidR="00503E93" w:rsidRPr="00503E93">
              <w:rPr>
                <w:rFonts w:ascii="Montserrat" w:hAnsi="Montserrat"/>
                <w:b/>
                <w:vertAlign w:val="superscript"/>
              </w:rPr>
              <w:t>(3)</w:t>
            </w:r>
          </w:p>
        </w:tc>
      </w:tr>
      <w:tr w:rsidR="00A1582E" w:rsidRPr="001A7DB4" w14:paraId="1E804FF5" w14:textId="77777777" w:rsidTr="000652DE">
        <w:tc>
          <w:tcPr>
            <w:tcW w:w="2165" w:type="pct"/>
            <w:tcBorders>
              <w:right w:val="single" w:sz="4" w:space="0" w:color="auto"/>
            </w:tcBorders>
            <w:shd w:val="clear" w:color="auto" w:fill="auto"/>
          </w:tcPr>
          <w:p w14:paraId="69C40F39" w14:textId="75D7145B" w:rsidR="00A1582E" w:rsidRPr="00D801FB" w:rsidRDefault="00D801FB" w:rsidP="00D801FB">
            <w:pPr>
              <w:pStyle w:val="Prrafodelista"/>
              <w:ind w:left="601" w:right="601"/>
              <w:jc w:val="center"/>
              <w:rPr>
                <w:rFonts w:ascii="Montserrat" w:hAnsi="Montserrat" w:cs="Montserrat"/>
                <w:color w:val="000000"/>
                <w:sz w:val="16"/>
                <w:szCs w:val="16"/>
                <w:lang w:val="en-US" w:eastAsia="es-MX"/>
              </w:rPr>
            </w:pPr>
            <w:r w:rsidRPr="00D801FB">
              <w:rPr>
                <w:rFonts w:ascii="Montserrat" w:hAnsi="Montserrat" w:cs="Montserrat"/>
                <w:color w:val="000000"/>
                <w:sz w:val="16"/>
                <w:szCs w:val="16"/>
                <w:lang w:val="en-US" w:eastAsia="es-MX"/>
              </w:rPr>
              <w:t>2021 PE-TRCRC-MORELOS</w:t>
            </w:r>
            <w:r w:rsidR="00523329" w:rsidRPr="007D1A2B">
              <w:rPr>
                <w:rFonts w:ascii="Montserrat" w:hAnsi="Montserrat"/>
                <w:b/>
                <w:vertAlign w:val="superscript"/>
              </w:rPr>
              <w:t xml:space="preserve"> </w:t>
            </w:r>
            <w:r w:rsidR="007D1A2B" w:rsidRPr="007D1A2B">
              <w:rPr>
                <w:rFonts w:ascii="Montserrat" w:hAnsi="Montserrat"/>
                <w:b/>
                <w:vertAlign w:val="superscript"/>
              </w:rPr>
              <w:t>(1)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88EDE0" w14:textId="77777777" w:rsidR="00A1582E" w:rsidRPr="001A7DB4" w:rsidRDefault="00A1582E" w:rsidP="00A33498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A80FF" w14:textId="77777777" w:rsidR="00A1582E" w:rsidRPr="001A7DB4" w:rsidRDefault="00A1582E" w:rsidP="00A33498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36937" w14:textId="77777777" w:rsidR="00A1582E" w:rsidRPr="001A7DB4" w:rsidRDefault="00A1582E" w:rsidP="00A33498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381" w:type="pct"/>
            <w:tcBorders>
              <w:left w:val="single" w:sz="4" w:space="0" w:color="auto"/>
            </w:tcBorders>
          </w:tcPr>
          <w:p w14:paraId="75782DC2" w14:textId="77777777" w:rsidR="00A1582E" w:rsidRPr="001A7DB4" w:rsidRDefault="00A1582E" w:rsidP="00A33498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3B8833CF" w14:textId="77777777" w:rsidR="00A1582E" w:rsidRDefault="00A1582E" w:rsidP="00A1582E">
      <w:pPr>
        <w:jc w:val="center"/>
        <w:rPr>
          <w:rFonts w:ascii="Montserrat" w:hAnsi="Montserrat"/>
          <w:b/>
        </w:rPr>
      </w:pPr>
    </w:p>
    <w:p w14:paraId="733862D0" w14:textId="77777777" w:rsidR="00A1582E" w:rsidRPr="001A7DB4" w:rsidRDefault="00175ED1" w:rsidP="00A1582E">
      <w:pPr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Nombre de la</w:t>
      </w:r>
      <w:r w:rsidR="00C67B64" w:rsidRPr="001A7DB4">
        <w:rPr>
          <w:rFonts w:ascii="Montserrat" w:hAnsi="Montserrat"/>
          <w:b/>
        </w:rPr>
        <w:t>s</w:t>
      </w:r>
      <w:r>
        <w:rPr>
          <w:rFonts w:ascii="Montserrat" w:hAnsi="Montserrat"/>
          <w:b/>
        </w:rPr>
        <w:t xml:space="preserve"> y los</w:t>
      </w:r>
      <w:r w:rsidR="00C67B64" w:rsidRPr="001A7DB4">
        <w:rPr>
          <w:rFonts w:ascii="Montserrat" w:hAnsi="Montserrat"/>
          <w:b/>
        </w:rPr>
        <w:t xml:space="preserve"> integrantes </w:t>
      </w:r>
      <w:r w:rsidR="00C67B64">
        <w:rPr>
          <w:rFonts w:ascii="Montserrat" w:hAnsi="Montserrat"/>
          <w:b/>
        </w:rPr>
        <w:t>del Comité d</w:t>
      </w:r>
      <w:r w:rsidR="00C67B64" w:rsidRPr="001A7DB4">
        <w:rPr>
          <w:rFonts w:ascii="Montserrat" w:hAnsi="Montserrat"/>
          <w:b/>
        </w:rPr>
        <w:t>e Contraloría Social</w:t>
      </w: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090"/>
        <w:gridCol w:w="693"/>
        <w:gridCol w:w="418"/>
        <w:gridCol w:w="1384"/>
        <w:gridCol w:w="2462"/>
        <w:gridCol w:w="874"/>
        <w:gridCol w:w="1758"/>
        <w:gridCol w:w="1149"/>
        <w:gridCol w:w="1308"/>
      </w:tblGrid>
      <w:tr w:rsidR="00ED68FF" w:rsidRPr="001A7DB4" w14:paraId="4B2550D1" w14:textId="77777777" w:rsidTr="00ED68FF">
        <w:trPr>
          <w:trHeight w:val="571"/>
        </w:trPr>
        <w:tc>
          <w:tcPr>
            <w:tcW w:w="188" w:type="pct"/>
            <w:shd w:val="clear" w:color="auto" w:fill="F2F2F2" w:themeFill="background1" w:themeFillShade="F2"/>
          </w:tcPr>
          <w:p w14:paraId="5533C4DD" w14:textId="77777777" w:rsidR="00ED68FF" w:rsidRPr="0085219B" w:rsidRDefault="00ED68FF" w:rsidP="00503E93">
            <w:pPr>
              <w:jc w:val="center"/>
              <w:rPr>
                <w:rFonts w:ascii="Montserrat" w:hAnsi="Montserrat"/>
                <w:sz w:val="18"/>
              </w:rPr>
            </w:pPr>
            <w:r w:rsidRPr="0085219B">
              <w:rPr>
                <w:rFonts w:ascii="Montserrat" w:hAnsi="Montserrat"/>
                <w:sz w:val="18"/>
              </w:rPr>
              <w:t>No.</w:t>
            </w:r>
          </w:p>
        </w:tc>
        <w:tc>
          <w:tcPr>
            <w:tcW w:w="1132" w:type="pct"/>
            <w:shd w:val="clear" w:color="auto" w:fill="F2F2F2" w:themeFill="background1" w:themeFillShade="F2"/>
          </w:tcPr>
          <w:p w14:paraId="3E144381" w14:textId="77777777" w:rsidR="00ED68FF" w:rsidRPr="0085219B" w:rsidRDefault="00ED68FF" w:rsidP="0085219B">
            <w:pPr>
              <w:rPr>
                <w:rFonts w:ascii="Montserrat" w:hAnsi="Montserrat"/>
                <w:sz w:val="18"/>
              </w:rPr>
            </w:pPr>
            <w:r w:rsidRPr="0085219B">
              <w:rPr>
                <w:rFonts w:ascii="Montserrat" w:hAnsi="Montserrat"/>
                <w:sz w:val="18"/>
              </w:rPr>
              <w:t>Nombre y dirección de los contralores sociales (</w:t>
            </w:r>
            <w:r w:rsidRPr="00B201A4">
              <w:rPr>
                <w:rFonts w:ascii="Montserrat" w:hAnsi="Montserrat"/>
                <w:sz w:val="18"/>
              </w:rPr>
              <w:t>Calle, Número, Localidad, Municipio</w:t>
            </w:r>
            <w:r>
              <w:rPr>
                <w:rFonts w:ascii="Montserrat" w:hAnsi="Montserrat"/>
                <w:sz w:val="18"/>
              </w:rPr>
              <w:t xml:space="preserve"> y C.P.</w:t>
            </w:r>
            <w:r w:rsidRPr="0085219B">
              <w:rPr>
                <w:rFonts w:ascii="Montserrat" w:hAnsi="Montserrat"/>
                <w:sz w:val="18"/>
              </w:rPr>
              <w:t>)</w:t>
            </w:r>
          </w:p>
        </w:tc>
        <w:tc>
          <w:tcPr>
            <w:tcW w:w="254" w:type="pct"/>
            <w:shd w:val="clear" w:color="auto" w:fill="F2F2F2" w:themeFill="background1" w:themeFillShade="F2"/>
          </w:tcPr>
          <w:p w14:paraId="2A6E70F3" w14:textId="77777777" w:rsidR="00ED68FF" w:rsidRPr="00ED68FF" w:rsidRDefault="00ED68FF" w:rsidP="00A33498">
            <w:pPr>
              <w:jc w:val="center"/>
              <w:rPr>
                <w:rFonts w:ascii="Montserrat" w:hAnsi="Montserrat"/>
                <w:sz w:val="16"/>
              </w:rPr>
            </w:pPr>
            <w:r w:rsidRPr="00ED68FF">
              <w:rPr>
                <w:rFonts w:ascii="Montserrat" w:hAnsi="Montserrat"/>
                <w:sz w:val="16"/>
              </w:rPr>
              <w:t>Sexo (M/H)</w:t>
            </w:r>
          </w:p>
        </w:tc>
        <w:tc>
          <w:tcPr>
            <w:tcW w:w="153" w:type="pct"/>
            <w:shd w:val="clear" w:color="auto" w:fill="F2F2F2" w:themeFill="background1" w:themeFillShade="F2"/>
          </w:tcPr>
          <w:p w14:paraId="69EFDFE2" w14:textId="77777777" w:rsidR="00ED68FF" w:rsidRPr="0085219B" w:rsidRDefault="00ED68FF" w:rsidP="00A33498">
            <w:pPr>
              <w:jc w:val="center"/>
              <w:rPr>
                <w:rFonts w:ascii="Montserrat" w:hAnsi="Montserrat"/>
                <w:sz w:val="18"/>
              </w:rPr>
            </w:pPr>
            <w:r w:rsidRPr="0085219B">
              <w:rPr>
                <w:rFonts w:ascii="Montserrat" w:hAnsi="Montserrat"/>
                <w:sz w:val="18"/>
              </w:rPr>
              <w:t>Edad</w:t>
            </w:r>
          </w:p>
        </w:tc>
        <w:tc>
          <w:tcPr>
            <w:tcW w:w="507" w:type="pct"/>
            <w:shd w:val="clear" w:color="auto" w:fill="F2F2F2" w:themeFill="background1" w:themeFillShade="F2"/>
          </w:tcPr>
          <w:p w14:paraId="326CD77D" w14:textId="77777777" w:rsidR="00ED68FF" w:rsidRPr="0085219B" w:rsidRDefault="00ED68FF" w:rsidP="00785204">
            <w:pPr>
              <w:jc w:val="center"/>
              <w:rPr>
                <w:rFonts w:ascii="Montserrat" w:hAnsi="Montserrat"/>
                <w:sz w:val="18"/>
              </w:rPr>
            </w:pPr>
            <w:r w:rsidRPr="0085219B">
              <w:rPr>
                <w:rFonts w:ascii="Montserrat" w:hAnsi="Montserrat"/>
                <w:sz w:val="18"/>
              </w:rPr>
              <w:t>Identidad indígena</w:t>
            </w:r>
            <w:r w:rsidRPr="0085219B">
              <w:rPr>
                <w:rFonts w:ascii="Montserrat" w:hAnsi="Montserrat"/>
                <w:b/>
                <w:sz w:val="18"/>
                <w:vertAlign w:val="superscript"/>
              </w:rPr>
              <w:t>(4)</w:t>
            </w:r>
          </w:p>
        </w:tc>
        <w:tc>
          <w:tcPr>
            <w:tcW w:w="902" w:type="pct"/>
            <w:shd w:val="clear" w:color="auto" w:fill="F2F2F2" w:themeFill="background1" w:themeFillShade="F2"/>
          </w:tcPr>
          <w:p w14:paraId="1493AFF4" w14:textId="77777777" w:rsidR="00ED68FF" w:rsidRPr="0085219B" w:rsidRDefault="00ED68FF" w:rsidP="00CC4AA0">
            <w:pPr>
              <w:jc w:val="center"/>
              <w:rPr>
                <w:rFonts w:ascii="Montserrat" w:hAnsi="Montserrat"/>
                <w:sz w:val="18"/>
              </w:rPr>
            </w:pPr>
            <w:r w:rsidRPr="00F50937">
              <w:rPr>
                <w:rFonts w:ascii="Montserrat" w:hAnsi="Montserrat"/>
                <w:sz w:val="18"/>
              </w:rPr>
              <w:t>CURP</w:t>
            </w:r>
          </w:p>
        </w:tc>
        <w:tc>
          <w:tcPr>
            <w:tcW w:w="320" w:type="pct"/>
            <w:shd w:val="clear" w:color="auto" w:fill="F2F2F2" w:themeFill="background1" w:themeFillShade="F2"/>
          </w:tcPr>
          <w:p w14:paraId="00D1D971" w14:textId="77777777" w:rsidR="00ED68FF" w:rsidRPr="0085219B" w:rsidRDefault="00ED68FF" w:rsidP="00CC4AA0">
            <w:pPr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Cargo</w:t>
            </w:r>
          </w:p>
        </w:tc>
        <w:tc>
          <w:tcPr>
            <w:tcW w:w="644" w:type="pct"/>
            <w:shd w:val="clear" w:color="auto" w:fill="F2F2F2" w:themeFill="background1" w:themeFillShade="F2"/>
          </w:tcPr>
          <w:p w14:paraId="0D8F8791" w14:textId="77777777" w:rsidR="00ED68FF" w:rsidRPr="0085219B" w:rsidRDefault="00ED68FF" w:rsidP="00CC4AA0">
            <w:pPr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Correo electrónico</w:t>
            </w:r>
          </w:p>
        </w:tc>
        <w:tc>
          <w:tcPr>
            <w:tcW w:w="421" w:type="pct"/>
            <w:shd w:val="clear" w:color="auto" w:fill="F2F2F2" w:themeFill="background1" w:themeFillShade="F2"/>
          </w:tcPr>
          <w:p w14:paraId="56506C0A" w14:textId="77777777" w:rsidR="00ED68FF" w:rsidRPr="0085219B" w:rsidRDefault="00ED68FF" w:rsidP="00ED68FF">
            <w:pPr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 xml:space="preserve">Teléfono </w:t>
            </w:r>
          </w:p>
        </w:tc>
        <w:tc>
          <w:tcPr>
            <w:tcW w:w="479" w:type="pct"/>
            <w:shd w:val="clear" w:color="auto" w:fill="F2F2F2" w:themeFill="background1" w:themeFillShade="F2"/>
          </w:tcPr>
          <w:p w14:paraId="664DA0F9" w14:textId="77777777" w:rsidR="00ED68FF" w:rsidRPr="0085219B" w:rsidRDefault="00ED68FF" w:rsidP="00CC4AA0">
            <w:pPr>
              <w:jc w:val="center"/>
              <w:rPr>
                <w:rFonts w:ascii="Montserrat" w:hAnsi="Montserrat"/>
                <w:sz w:val="18"/>
              </w:rPr>
            </w:pPr>
            <w:r w:rsidRPr="0085219B">
              <w:rPr>
                <w:rFonts w:ascii="Montserrat" w:hAnsi="Montserrat"/>
                <w:sz w:val="18"/>
              </w:rPr>
              <w:t xml:space="preserve">Firma </w:t>
            </w:r>
          </w:p>
        </w:tc>
      </w:tr>
      <w:tr w:rsidR="00ED68FF" w:rsidRPr="001A7DB4" w14:paraId="2045F7F2" w14:textId="77777777" w:rsidTr="0039734D">
        <w:trPr>
          <w:trHeight w:val="760"/>
        </w:trPr>
        <w:tc>
          <w:tcPr>
            <w:tcW w:w="188" w:type="pct"/>
            <w:vAlign w:val="center"/>
          </w:tcPr>
          <w:p w14:paraId="719A2C07" w14:textId="77777777" w:rsidR="00ED68FF" w:rsidRPr="001A7DB4" w:rsidRDefault="00ED68FF" w:rsidP="00ED68FF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132" w:type="pct"/>
          </w:tcPr>
          <w:p w14:paraId="4297FB09" w14:textId="77777777" w:rsidR="00ED68FF" w:rsidRDefault="00ED68FF" w:rsidP="00A33498">
            <w:pPr>
              <w:jc w:val="center"/>
              <w:rPr>
                <w:rFonts w:ascii="Montserrat" w:hAnsi="Montserrat"/>
              </w:rPr>
            </w:pPr>
          </w:p>
          <w:p w14:paraId="5B8650B9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54" w:type="pct"/>
          </w:tcPr>
          <w:p w14:paraId="4AD3BBD9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53" w:type="pct"/>
          </w:tcPr>
          <w:p w14:paraId="37DA4A3A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507" w:type="pct"/>
          </w:tcPr>
          <w:p w14:paraId="4C5E571B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902" w:type="pct"/>
          </w:tcPr>
          <w:p w14:paraId="5A407DF3" w14:textId="77777777" w:rsidR="00ED68FF" w:rsidRPr="00243573" w:rsidRDefault="00ED68FF" w:rsidP="00A33498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20" w:type="pct"/>
          </w:tcPr>
          <w:p w14:paraId="772CB6A1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644" w:type="pct"/>
          </w:tcPr>
          <w:p w14:paraId="09673926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21" w:type="pct"/>
          </w:tcPr>
          <w:p w14:paraId="5808279E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79" w:type="pct"/>
          </w:tcPr>
          <w:p w14:paraId="4BE4B6CF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</w:tr>
      <w:tr w:rsidR="00ED68FF" w:rsidRPr="001A7DB4" w14:paraId="2B62526C" w14:textId="77777777" w:rsidTr="0039734D">
        <w:trPr>
          <w:trHeight w:val="340"/>
        </w:trPr>
        <w:tc>
          <w:tcPr>
            <w:tcW w:w="188" w:type="pct"/>
            <w:vAlign w:val="center"/>
          </w:tcPr>
          <w:p w14:paraId="3745C31A" w14:textId="77777777" w:rsidR="00ED68FF" w:rsidRPr="001A7DB4" w:rsidRDefault="00ED68FF" w:rsidP="00ED68FF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132" w:type="pct"/>
          </w:tcPr>
          <w:p w14:paraId="0A5A7B2A" w14:textId="77777777" w:rsidR="00ED68FF" w:rsidRDefault="00ED68FF" w:rsidP="00A33498">
            <w:pPr>
              <w:jc w:val="center"/>
              <w:rPr>
                <w:rFonts w:ascii="Montserrat" w:hAnsi="Montserrat"/>
              </w:rPr>
            </w:pPr>
          </w:p>
          <w:p w14:paraId="4C33AF02" w14:textId="77777777" w:rsidR="00ED68FF" w:rsidRDefault="00ED68FF" w:rsidP="00A33498">
            <w:pPr>
              <w:jc w:val="center"/>
              <w:rPr>
                <w:rFonts w:ascii="Montserrat" w:hAnsi="Montserrat"/>
              </w:rPr>
            </w:pPr>
          </w:p>
          <w:p w14:paraId="75CDB4C4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54" w:type="pct"/>
          </w:tcPr>
          <w:p w14:paraId="6F9CC99F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53" w:type="pct"/>
          </w:tcPr>
          <w:p w14:paraId="6CEFD3DE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507" w:type="pct"/>
          </w:tcPr>
          <w:p w14:paraId="479FD645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902" w:type="pct"/>
          </w:tcPr>
          <w:p w14:paraId="59EC0130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20" w:type="pct"/>
          </w:tcPr>
          <w:p w14:paraId="4DF66C66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644" w:type="pct"/>
          </w:tcPr>
          <w:p w14:paraId="01A9565B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21" w:type="pct"/>
          </w:tcPr>
          <w:p w14:paraId="5862979B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79" w:type="pct"/>
          </w:tcPr>
          <w:p w14:paraId="595EF824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</w:tr>
      <w:tr w:rsidR="00ED68FF" w:rsidRPr="001A7DB4" w14:paraId="16E86EC2" w14:textId="77777777" w:rsidTr="0039734D">
        <w:trPr>
          <w:trHeight w:val="340"/>
        </w:trPr>
        <w:tc>
          <w:tcPr>
            <w:tcW w:w="188" w:type="pct"/>
            <w:vAlign w:val="center"/>
          </w:tcPr>
          <w:p w14:paraId="7600CECD" w14:textId="77777777" w:rsidR="00ED68FF" w:rsidRPr="001A7DB4" w:rsidRDefault="00ED68FF" w:rsidP="00ED68FF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132" w:type="pct"/>
          </w:tcPr>
          <w:p w14:paraId="180A78F3" w14:textId="77777777" w:rsidR="00ED68FF" w:rsidRDefault="00ED68FF" w:rsidP="00A33498">
            <w:pPr>
              <w:jc w:val="center"/>
              <w:rPr>
                <w:rFonts w:ascii="Montserrat" w:hAnsi="Montserrat"/>
              </w:rPr>
            </w:pPr>
          </w:p>
          <w:p w14:paraId="64CEBA19" w14:textId="77777777" w:rsidR="00ED68FF" w:rsidRDefault="00ED68FF" w:rsidP="00A33498">
            <w:pPr>
              <w:jc w:val="center"/>
              <w:rPr>
                <w:rFonts w:ascii="Montserrat" w:hAnsi="Montserrat"/>
              </w:rPr>
            </w:pPr>
          </w:p>
          <w:p w14:paraId="69C63748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54" w:type="pct"/>
          </w:tcPr>
          <w:p w14:paraId="7443BC11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53" w:type="pct"/>
          </w:tcPr>
          <w:p w14:paraId="6592BC21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507" w:type="pct"/>
          </w:tcPr>
          <w:p w14:paraId="494823D1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902" w:type="pct"/>
          </w:tcPr>
          <w:p w14:paraId="6F92DCFE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20" w:type="pct"/>
          </w:tcPr>
          <w:p w14:paraId="7034F4D5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644" w:type="pct"/>
          </w:tcPr>
          <w:p w14:paraId="3AA17342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21" w:type="pct"/>
          </w:tcPr>
          <w:p w14:paraId="5ECF89C2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79" w:type="pct"/>
          </w:tcPr>
          <w:p w14:paraId="5AE4CF10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</w:tr>
      <w:tr w:rsidR="00ED68FF" w:rsidRPr="001A7DB4" w14:paraId="39A5D3FC" w14:textId="77777777" w:rsidTr="0039734D">
        <w:trPr>
          <w:trHeight w:val="760"/>
        </w:trPr>
        <w:tc>
          <w:tcPr>
            <w:tcW w:w="188" w:type="pct"/>
            <w:vAlign w:val="center"/>
          </w:tcPr>
          <w:p w14:paraId="6DEDC910" w14:textId="77777777" w:rsidR="00ED68FF" w:rsidRPr="001A7DB4" w:rsidRDefault="00ED68FF" w:rsidP="00ED68FF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</w:p>
        </w:tc>
        <w:tc>
          <w:tcPr>
            <w:tcW w:w="1132" w:type="pct"/>
          </w:tcPr>
          <w:p w14:paraId="56475AAE" w14:textId="77777777" w:rsidR="00ED68FF" w:rsidRDefault="00ED68FF" w:rsidP="00A33498">
            <w:pPr>
              <w:jc w:val="center"/>
              <w:rPr>
                <w:rFonts w:ascii="Montserrat" w:hAnsi="Montserrat"/>
              </w:rPr>
            </w:pPr>
          </w:p>
          <w:p w14:paraId="0A6EA666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54" w:type="pct"/>
          </w:tcPr>
          <w:p w14:paraId="51F23AB8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53" w:type="pct"/>
          </w:tcPr>
          <w:p w14:paraId="54C3905D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507" w:type="pct"/>
          </w:tcPr>
          <w:p w14:paraId="6D8632B9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902" w:type="pct"/>
          </w:tcPr>
          <w:p w14:paraId="5054D579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20" w:type="pct"/>
          </w:tcPr>
          <w:p w14:paraId="618E5CF2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644" w:type="pct"/>
          </w:tcPr>
          <w:p w14:paraId="2D908F86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21" w:type="pct"/>
          </w:tcPr>
          <w:p w14:paraId="1DDED8D4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79" w:type="pct"/>
          </w:tcPr>
          <w:p w14:paraId="09310BFE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</w:tr>
      <w:tr w:rsidR="00ED68FF" w:rsidRPr="001A7DB4" w14:paraId="343FF5D5" w14:textId="77777777" w:rsidTr="0039734D">
        <w:trPr>
          <w:trHeight w:val="697"/>
        </w:trPr>
        <w:tc>
          <w:tcPr>
            <w:tcW w:w="188" w:type="pct"/>
            <w:vAlign w:val="center"/>
          </w:tcPr>
          <w:p w14:paraId="29C233AE" w14:textId="77777777" w:rsidR="00ED68FF" w:rsidRPr="001A7DB4" w:rsidRDefault="00ED68FF" w:rsidP="00ED68FF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n…</w:t>
            </w:r>
          </w:p>
        </w:tc>
        <w:tc>
          <w:tcPr>
            <w:tcW w:w="1132" w:type="pct"/>
          </w:tcPr>
          <w:p w14:paraId="1A45587B" w14:textId="77777777" w:rsidR="00ED68FF" w:rsidRDefault="00ED68FF" w:rsidP="00A33498">
            <w:pPr>
              <w:jc w:val="center"/>
              <w:rPr>
                <w:rFonts w:ascii="Montserrat" w:hAnsi="Montserrat"/>
              </w:rPr>
            </w:pPr>
          </w:p>
          <w:p w14:paraId="716017FC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54" w:type="pct"/>
          </w:tcPr>
          <w:p w14:paraId="0E850C52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53" w:type="pct"/>
          </w:tcPr>
          <w:p w14:paraId="21365D50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507" w:type="pct"/>
          </w:tcPr>
          <w:p w14:paraId="3DA69064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902" w:type="pct"/>
          </w:tcPr>
          <w:p w14:paraId="39FE2D5C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20" w:type="pct"/>
          </w:tcPr>
          <w:p w14:paraId="671F04E0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644" w:type="pct"/>
          </w:tcPr>
          <w:p w14:paraId="2C0AF924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21" w:type="pct"/>
          </w:tcPr>
          <w:p w14:paraId="3C04A5E8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79" w:type="pct"/>
          </w:tcPr>
          <w:p w14:paraId="195D883B" w14:textId="77777777" w:rsidR="00ED68FF" w:rsidRPr="001A7DB4" w:rsidRDefault="00ED68FF" w:rsidP="00A33498">
            <w:pPr>
              <w:jc w:val="center"/>
              <w:rPr>
                <w:rFonts w:ascii="Montserrat" w:hAnsi="Montserrat"/>
              </w:rPr>
            </w:pPr>
          </w:p>
        </w:tc>
      </w:tr>
    </w:tbl>
    <w:p w14:paraId="14C6C147" w14:textId="77777777" w:rsidR="00A1582E" w:rsidRPr="001A7DB4" w:rsidRDefault="00A1582E" w:rsidP="00A1582E">
      <w:pPr>
        <w:jc w:val="center"/>
        <w:rPr>
          <w:rFonts w:ascii="Montserrat" w:hAnsi="Montserrat"/>
          <w:sz w:val="16"/>
          <w:szCs w:val="16"/>
        </w:rPr>
      </w:pPr>
      <w:r w:rsidRPr="001A7DB4">
        <w:rPr>
          <w:rFonts w:ascii="Montserrat" w:hAnsi="Montserrat"/>
          <w:sz w:val="16"/>
          <w:szCs w:val="16"/>
        </w:rPr>
        <w:t>(</w:t>
      </w:r>
      <w:r w:rsidR="00E602AD">
        <w:rPr>
          <w:rFonts w:ascii="Montserrat" w:hAnsi="Montserrat"/>
          <w:sz w:val="16"/>
          <w:szCs w:val="16"/>
        </w:rPr>
        <w:t>Se a</w:t>
      </w:r>
      <w:r w:rsidRPr="001A7DB4">
        <w:rPr>
          <w:rFonts w:ascii="Montserrat" w:hAnsi="Montserrat"/>
          <w:sz w:val="16"/>
          <w:szCs w:val="16"/>
        </w:rPr>
        <w:t xml:space="preserve">djunta la lista </w:t>
      </w:r>
      <w:r w:rsidR="00FA46DF">
        <w:rPr>
          <w:rFonts w:ascii="Montserrat" w:hAnsi="Montserrat"/>
          <w:sz w:val="16"/>
          <w:szCs w:val="16"/>
        </w:rPr>
        <w:t>de asistencia</w:t>
      </w:r>
      <w:r w:rsidR="00243573">
        <w:rPr>
          <w:rFonts w:ascii="Montserrat" w:hAnsi="Montserrat"/>
          <w:sz w:val="16"/>
          <w:szCs w:val="16"/>
        </w:rPr>
        <w:t xml:space="preserve"> de</w:t>
      </w:r>
      <w:r w:rsidR="00175ED1">
        <w:rPr>
          <w:rFonts w:ascii="Montserrat" w:hAnsi="Montserrat"/>
          <w:sz w:val="16"/>
          <w:szCs w:val="16"/>
        </w:rPr>
        <w:t xml:space="preserve"> las personas beneficiaria</w:t>
      </w:r>
      <w:r w:rsidR="00243573">
        <w:rPr>
          <w:rFonts w:ascii="Montserrat" w:hAnsi="Montserrat"/>
          <w:sz w:val="16"/>
          <w:szCs w:val="16"/>
        </w:rPr>
        <w:t>s que participaron en</w:t>
      </w:r>
      <w:r w:rsidRPr="001A7DB4">
        <w:rPr>
          <w:rFonts w:ascii="Montserrat" w:hAnsi="Montserrat"/>
          <w:sz w:val="16"/>
          <w:szCs w:val="16"/>
        </w:rPr>
        <w:t xml:space="preserve"> la constitución del Comité</w:t>
      </w:r>
      <w:r w:rsidR="00FA46DF">
        <w:rPr>
          <w:rFonts w:ascii="Montserrat" w:hAnsi="Montserrat"/>
          <w:sz w:val="16"/>
          <w:szCs w:val="16"/>
        </w:rPr>
        <w:t xml:space="preserve"> de Contraloría Social)</w:t>
      </w:r>
    </w:p>
    <w:p w14:paraId="27F16C8E" w14:textId="77777777" w:rsidR="00A1582E" w:rsidRPr="001A7DB4" w:rsidRDefault="00A1582E" w:rsidP="00A1582E">
      <w:pPr>
        <w:rPr>
          <w:rFonts w:ascii="Montserrat" w:hAnsi="Montserrat"/>
          <w:b/>
        </w:rPr>
      </w:pPr>
    </w:p>
    <w:p w14:paraId="73DE3A0E" w14:textId="77777777" w:rsidR="0000315D" w:rsidRPr="001A7DB4" w:rsidRDefault="0000315D" w:rsidP="00A1582E">
      <w:pPr>
        <w:rPr>
          <w:rFonts w:ascii="Montserrat" w:hAnsi="Montserrat"/>
        </w:rPr>
      </w:pPr>
      <w:r w:rsidRPr="001A7DB4">
        <w:rPr>
          <w:rFonts w:ascii="Montserrat" w:hAnsi="Montserrat"/>
        </w:rPr>
        <w:t xml:space="preserve">Hacemos constar que se promovió que la integración del Comité de Contraloría Social fuera de manera equitativa entre hombres y mujeres. </w:t>
      </w:r>
    </w:p>
    <w:p w14:paraId="2F662D50" w14:textId="77777777" w:rsidR="009805F4" w:rsidRDefault="009805F4" w:rsidP="00A1582E">
      <w:pPr>
        <w:rPr>
          <w:rFonts w:ascii="Montserrat" w:hAnsi="Montserrat"/>
        </w:rPr>
      </w:pPr>
    </w:p>
    <w:p w14:paraId="7DE52436" w14:textId="77777777" w:rsidR="00502227" w:rsidRPr="001A7DB4" w:rsidRDefault="00502227" w:rsidP="00A1582E">
      <w:pPr>
        <w:rPr>
          <w:rFonts w:ascii="Montserrat" w:hAnsi="Montserrat"/>
        </w:rPr>
      </w:pPr>
      <w:r w:rsidRPr="001A7DB4">
        <w:rPr>
          <w:rFonts w:ascii="Montserrat" w:hAnsi="Montserrat"/>
        </w:rPr>
        <w:t>¿</w:t>
      </w:r>
      <w:r w:rsidR="00F80A09" w:rsidRPr="001A7DB4">
        <w:rPr>
          <w:rFonts w:ascii="Montserrat" w:hAnsi="Montserrat"/>
        </w:rPr>
        <w:t>L</w:t>
      </w:r>
      <w:r w:rsidRPr="001A7DB4">
        <w:rPr>
          <w:rFonts w:ascii="Montserrat" w:hAnsi="Montserrat"/>
        </w:rPr>
        <w:t xml:space="preserve">a integración del Comité </w:t>
      </w:r>
      <w:r w:rsidR="00C67B64">
        <w:rPr>
          <w:rFonts w:ascii="Montserrat" w:hAnsi="Montserrat"/>
        </w:rPr>
        <w:t>se realizó</w:t>
      </w:r>
      <w:r w:rsidRPr="001A7DB4">
        <w:rPr>
          <w:rFonts w:ascii="Montserrat" w:hAnsi="Montserrat"/>
        </w:rPr>
        <w:t xml:space="preserve"> de manera equitativa entre mujeres y hombres?</w:t>
      </w:r>
    </w:p>
    <w:p w14:paraId="5AAB16C3" w14:textId="77777777" w:rsidR="00502227" w:rsidRPr="001A7DB4" w:rsidRDefault="00502227" w:rsidP="00F80A09">
      <w:pPr>
        <w:rPr>
          <w:rFonts w:ascii="Montserrat" w:hAnsi="Montserrat"/>
        </w:rPr>
      </w:pPr>
      <w:r w:rsidRPr="001A7DB4">
        <w:rPr>
          <w:rFonts w:ascii="Montserrat" w:hAnsi="Montserrat"/>
        </w:rPr>
        <w:t xml:space="preserve">SI [  ] </w:t>
      </w:r>
      <w:r w:rsidRPr="001A7DB4">
        <w:rPr>
          <w:rFonts w:ascii="Montserrat" w:hAnsi="Montserrat"/>
        </w:rPr>
        <w:tab/>
      </w:r>
      <w:r w:rsidRPr="001A7DB4">
        <w:rPr>
          <w:rFonts w:ascii="Montserrat" w:hAnsi="Montserrat"/>
        </w:rPr>
        <w:tab/>
      </w:r>
      <w:r w:rsidRPr="001A7DB4">
        <w:rPr>
          <w:rFonts w:ascii="Montserrat" w:hAnsi="Montserrat"/>
        </w:rPr>
        <w:tab/>
        <w:t>NO  [  ]</w:t>
      </w:r>
      <w:r w:rsidR="00F80A09" w:rsidRPr="001A7DB4">
        <w:rPr>
          <w:rFonts w:ascii="Montserrat" w:hAnsi="Montserrat"/>
        </w:rPr>
        <w:t xml:space="preserve">  ¿Por qué? __________________________________________________</w:t>
      </w:r>
    </w:p>
    <w:p w14:paraId="70952D73" w14:textId="77777777" w:rsidR="00502227" w:rsidRDefault="00502227" w:rsidP="00502227">
      <w:pPr>
        <w:ind w:left="1416" w:firstLine="708"/>
        <w:rPr>
          <w:rFonts w:ascii="Montserrat" w:hAnsi="Montserrat"/>
        </w:rPr>
      </w:pPr>
    </w:p>
    <w:p w14:paraId="25FD8339" w14:textId="77777777" w:rsidR="00786F33" w:rsidRDefault="00786F33">
      <w:pPr>
        <w:suppressAutoHyphens w:val="0"/>
        <w:rPr>
          <w:rFonts w:ascii="Montserrat" w:hAnsi="Montserrat"/>
        </w:rPr>
      </w:pPr>
    </w:p>
    <w:p w14:paraId="099FF1A9" w14:textId="77777777" w:rsidR="00A1582E" w:rsidRPr="001A7DB4" w:rsidRDefault="00A1582E" w:rsidP="00A1582E">
      <w:pPr>
        <w:rPr>
          <w:rFonts w:ascii="Montserrat" w:hAnsi="Montserrat"/>
          <w:b/>
        </w:rPr>
      </w:pPr>
      <w:r w:rsidRPr="001A7DB4">
        <w:rPr>
          <w:rFonts w:ascii="Montserrat" w:hAnsi="Montserrat"/>
          <w:b/>
        </w:rPr>
        <w:t xml:space="preserve">II. DATOS </w:t>
      </w:r>
      <w:r w:rsidR="0096581B">
        <w:rPr>
          <w:rFonts w:ascii="Montserrat" w:hAnsi="Montserrat"/>
          <w:b/>
        </w:rPr>
        <w:t xml:space="preserve">DEL </w:t>
      </w:r>
      <w:r w:rsidRPr="001A7DB4">
        <w:rPr>
          <w:rFonts w:ascii="Montserrat" w:hAnsi="Montserrat"/>
          <w:b/>
        </w:rPr>
        <w:t xml:space="preserve">APOYOS </w:t>
      </w:r>
      <w:r w:rsidR="0096581B">
        <w:rPr>
          <w:rFonts w:ascii="Montserrat" w:hAnsi="Montserrat"/>
          <w:b/>
        </w:rPr>
        <w:t xml:space="preserve">QUE OTORGA </w:t>
      </w:r>
      <w:r w:rsidRPr="001A7DB4">
        <w:rPr>
          <w:rFonts w:ascii="Montserrat" w:hAnsi="Montserrat"/>
          <w:b/>
        </w:rPr>
        <w:t>EL PROGRAMA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303"/>
        <w:gridCol w:w="2045"/>
        <w:gridCol w:w="167"/>
        <w:gridCol w:w="1793"/>
        <w:gridCol w:w="422"/>
        <w:gridCol w:w="2212"/>
        <w:gridCol w:w="693"/>
        <w:gridCol w:w="1519"/>
        <w:gridCol w:w="2215"/>
      </w:tblGrid>
      <w:tr w:rsidR="00A1582E" w:rsidRPr="001A7DB4" w14:paraId="73A025F6" w14:textId="77777777" w:rsidTr="00F76677">
        <w:tc>
          <w:tcPr>
            <w:tcW w:w="5000" w:type="pct"/>
            <w:gridSpan w:val="10"/>
          </w:tcPr>
          <w:p w14:paraId="58068C9A" w14:textId="77777777" w:rsidR="0086511F" w:rsidRPr="00403DC6" w:rsidRDefault="00A1582E" w:rsidP="0086511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Montserrat" w:hAnsi="Montserrat"/>
                <w:u w:val="single"/>
              </w:rPr>
            </w:pPr>
            <w:r w:rsidRPr="00ED4AE8">
              <w:rPr>
                <w:rFonts w:ascii="Montserrat" w:hAnsi="Montserrat"/>
                <w:u w:val="single"/>
              </w:rPr>
              <w:t>Nombre y descripción del apoyo que se recibe</w:t>
            </w:r>
            <w:r w:rsidR="00ED4AE8">
              <w:rPr>
                <w:rFonts w:ascii="Montserrat" w:hAnsi="Montserrat"/>
                <w:u w:val="single"/>
              </w:rPr>
              <w:t>:</w:t>
            </w:r>
            <w:r w:rsidR="0086511F">
              <w:rPr>
                <w:rFonts w:ascii="Montserrat" w:hAnsi="Montserrat"/>
              </w:rPr>
              <w:t xml:space="preserve"> </w:t>
            </w:r>
          </w:p>
          <w:p w14:paraId="0E4CD03B" w14:textId="77777777" w:rsidR="0086511F" w:rsidRPr="00403DC6" w:rsidRDefault="0086511F" w:rsidP="0086511F">
            <w:pPr>
              <w:suppressAutoHyphens w:val="0"/>
              <w:autoSpaceDE w:val="0"/>
              <w:autoSpaceDN w:val="0"/>
              <w:adjustRightInd w:val="0"/>
              <w:rPr>
                <w:rFonts w:ascii="Montserrat" w:hAnsi="Montserrat"/>
                <w:u w:val="single"/>
              </w:rPr>
            </w:pPr>
          </w:p>
          <w:p w14:paraId="33DD2A92" w14:textId="77777777" w:rsidR="00F756DE" w:rsidRDefault="00F756DE" w:rsidP="00403D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Montserrat" w:hAnsi="Montserrat"/>
              </w:rPr>
            </w:pPr>
          </w:p>
          <w:p w14:paraId="46B6F34A" w14:textId="77777777" w:rsidR="00243573" w:rsidRPr="001A7DB4" w:rsidRDefault="00243573" w:rsidP="00403D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Montserrat" w:hAnsi="Montserrat"/>
              </w:rPr>
            </w:pPr>
          </w:p>
        </w:tc>
      </w:tr>
      <w:tr w:rsidR="00ED68FF" w:rsidRPr="00ED68FF" w14:paraId="77C22BDA" w14:textId="77777777" w:rsidTr="00ED68FF">
        <w:trPr>
          <w:trHeight w:val="251"/>
        </w:trPr>
        <w:tc>
          <w:tcPr>
            <w:tcW w:w="833" w:type="pct"/>
            <w:gridSpan w:val="2"/>
            <w:shd w:val="clear" w:color="auto" w:fill="D9D9D9" w:themeFill="background1" w:themeFillShade="D9"/>
          </w:tcPr>
          <w:p w14:paraId="61DD4487" w14:textId="77777777" w:rsidR="00ED68FF" w:rsidRPr="00ED68FF" w:rsidRDefault="00ED68FF" w:rsidP="009805F4">
            <w:pPr>
              <w:spacing w:line="276" w:lineRule="auto"/>
              <w:rPr>
                <w:rFonts w:ascii="Montserrat" w:hAnsi="Montserrat"/>
                <w:sz w:val="18"/>
                <w:shd w:val="clear" w:color="auto" w:fill="D9D9D9" w:themeFill="background1" w:themeFillShade="D9"/>
              </w:rPr>
            </w:pPr>
            <w:r w:rsidRPr="00ED68FF">
              <w:rPr>
                <w:rFonts w:ascii="Montserrat" w:hAnsi="Montserrat"/>
                <w:sz w:val="18"/>
                <w:shd w:val="clear" w:color="auto" w:fill="D9D9D9" w:themeFill="background1" w:themeFillShade="D9"/>
              </w:rPr>
              <w:t>Apoyo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009ADA1F" w14:textId="77777777" w:rsidR="00ED68FF" w:rsidRPr="00ED68FF" w:rsidRDefault="00ED68FF" w:rsidP="009805F4">
            <w:pPr>
              <w:spacing w:line="276" w:lineRule="auto"/>
              <w:rPr>
                <w:rFonts w:ascii="Montserrat" w:hAnsi="Montserrat"/>
                <w:sz w:val="18"/>
                <w:shd w:val="clear" w:color="auto" w:fill="D9D9D9" w:themeFill="background1" w:themeFillShade="D9"/>
              </w:rPr>
            </w:pPr>
          </w:p>
        </w:tc>
        <w:tc>
          <w:tcPr>
            <w:tcW w:w="834" w:type="pct"/>
            <w:gridSpan w:val="2"/>
            <w:shd w:val="clear" w:color="auto" w:fill="D9D9D9" w:themeFill="background1" w:themeFillShade="D9"/>
          </w:tcPr>
          <w:p w14:paraId="4FAE7A07" w14:textId="77777777" w:rsidR="00ED68FF" w:rsidRPr="00ED68FF" w:rsidRDefault="00ED68FF" w:rsidP="009805F4">
            <w:pPr>
              <w:spacing w:line="276" w:lineRule="auto"/>
              <w:rPr>
                <w:rFonts w:ascii="Montserrat" w:hAnsi="Montserrat"/>
                <w:sz w:val="18"/>
                <w:shd w:val="clear" w:color="auto" w:fill="D9D9D9" w:themeFill="background1" w:themeFillShade="D9"/>
              </w:rPr>
            </w:pPr>
            <w:r w:rsidRPr="00ED68FF">
              <w:rPr>
                <w:rFonts w:ascii="Montserrat" w:hAnsi="Montserrat"/>
                <w:sz w:val="18"/>
                <w:shd w:val="clear" w:color="auto" w:fill="D9D9D9" w:themeFill="background1" w:themeFillShade="D9"/>
              </w:rPr>
              <w:t>Obra</w:t>
            </w:r>
          </w:p>
        </w:tc>
        <w:tc>
          <w:tcPr>
            <w:tcW w:w="833" w:type="pct"/>
            <w:shd w:val="clear" w:color="auto" w:fill="auto"/>
          </w:tcPr>
          <w:p w14:paraId="738C432C" w14:textId="77777777" w:rsidR="00ED68FF" w:rsidRPr="00ED68FF" w:rsidRDefault="00ED68FF" w:rsidP="009805F4">
            <w:pPr>
              <w:spacing w:line="276" w:lineRule="auto"/>
              <w:rPr>
                <w:rFonts w:ascii="Montserrat" w:hAnsi="Montserrat"/>
                <w:sz w:val="18"/>
                <w:shd w:val="clear" w:color="auto" w:fill="D9D9D9" w:themeFill="background1" w:themeFillShade="D9"/>
              </w:rPr>
            </w:pPr>
          </w:p>
        </w:tc>
        <w:tc>
          <w:tcPr>
            <w:tcW w:w="833" w:type="pct"/>
            <w:gridSpan w:val="2"/>
            <w:shd w:val="clear" w:color="auto" w:fill="D9D9D9" w:themeFill="background1" w:themeFillShade="D9"/>
          </w:tcPr>
          <w:p w14:paraId="66F9D21D" w14:textId="77777777" w:rsidR="00ED68FF" w:rsidRPr="00ED68FF" w:rsidRDefault="00ED68FF" w:rsidP="009805F4">
            <w:pPr>
              <w:spacing w:line="276" w:lineRule="auto"/>
              <w:rPr>
                <w:rFonts w:ascii="Montserrat" w:hAnsi="Montserrat"/>
                <w:sz w:val="18"/>
                <w:shd w:val="clear" w:color="auto" w:fill="D9D9D9" w:themeFill="background1" w:themeFillShade="D9"/>
              </w:rPr>
            </w:pPr>
            <w:r w:rsidRPr="00ED68FF">
              <w:rPr>
                <w:rFonts w:ascii="Montserrat" w:hAnsi="Montserrat"/>
                <w:sz w:val="18"/>
                <w:shd w:val="clear" w:color="auto" w:fill="D9D9D9" w:themeFill="background1" w:themeFillShade="D9"/>
              </w:rPr>
              <w:t>Servicio</w:t>
            </w:r>
          </w:p>
        </w:tc>
        <w:tc>
          <w:tcPr>
            <w:tcW w:w="834" w:type="pct"/>
            <w:shd w:val="clear" w:color="auto" w:fill="auto"/>
          </w:tcPr>
          <w:p w14:paraId="18FE885E" w14:textId="77777777" w:rsidR="00ED68FF" w:rsidRPr="00ED68FF" w:rsidRDefault="00ED68FF" w:rsidP="009805F4">
            <w:pPr>
              <w:spacing w:line="276" w:lineRule="auto"/>
              <w:rPr>
                <w:rFonts w:ascii="Montserrat" w:hAnsi="Montserrat"/>
                <w:sz w:val="18"/>
                <w:shd w:val="clear" w:color="auto" w:fill="D9D9D9" w:themeFill="background1" w:themeFillShade="D9"/>
              </w:rPr>
            </w:pPr>
          </w:p>
        </w:tc>
      </w:tr>
      <w:tr w:rsidR="00F76677" w:rsidRPr="001A7DB4" w14:paraId="3722C9FE" w14:textId="77777777" w:rsidTr="00F76677">
        <w:trPr>
          <w:trHeight w:val="463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6F1942C1" w14:textId="77777777" w:rsidR="00F76677" w:rsidRPr="00F76677" w:rsidRDefault="00F76677" w:rsidP="009805F4">
            <w:pPr>
              <w:spacing w:line="276" w:lineRule="auto"/>
              <w:rPr>
                <w:rFonts w:ascii="Montserrat" w:hAnsi="Montserrat"/>
                <w:b/>
              </w:rPr>
            </w:pPr>
            <w:r w:rsidRPr="00F76677">
              <w:rPr>
                <w:rFonts w:ascii="Montserrat" w:hAnsi="Montserrat"/>
                <w:b/>
                <w:shd w:val="clear" w:color="auto" w:fill="D9D9D9" w:themeFill="background1" w:themeFillShade="D9"/>
              </w:rPr>
              <w:t>Domicilio del apoyo a vigilar</w:t>
            </w:r>
            <w:r w:rsidRPr="00F76677">
              <w:rPr>
                <w:rFonts w:ascii="Montserrat" w:hAnsi="Montserrat"/>
                <w:b/>
                <w:shd w:val="clear" w:color="auto" w:fill="D9D9D9" w:themeFill="background1" w:themeFillShade="D9"/>
                <w:vertAlign w:val="superscript"/>
              </w:rPr>
              <w:t>(</w:t>
            </w:r>
            <w:r w:rsidRPr="00F76677">
              <w:rPr>
                <w:rFonts w:ascii="Montserrat" w:hAnsi="Montserrat"/>
                <w:b/>
                <w:vertAlign w:val="superscript"/>
              </w:rPr>
              <w:t>5)</w:t>
            </w:r>
          </w:p>
        </w:tc>
      </w:tr>
      <w:tr w:rsidR="00A1582E" w:rsidRPr="001A7DB4" w14:paraId="5E26006D" w14:textId="77777777" w:rsidTr="00F76677">
        <w:trPr>
          <w:trHeight w:val="463"/>
        </w:trPr>
        <w:tc>
          <w:tcPr>
            <w:tcW w:w="1603" w:type="pct"/>
            <w:gridSpan w:val="3"/>
            <w:shd w:val="clear" w:color="auto" w:fill="D9D9D9" w:themeFill="background1" w:themeFillShade="D9"/>
          </w:tcPr>
          <w:p w14:paraId="4CABF40F" w14:textId="77777777" w:rsidR="00A1582E" w:rsidRPr="001A7DB4" w:rsidRDefault="00F76677" w:rsidP="00F76677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Calle, número, colonia y C.P</w:t>
            </w:r>
          </w:p>
        </w:tc>
        <w:tc>
          <w:tcPr>
            <w:tcW w:w="3397" w:type="pct"/>
            <w:gridSpan w:val="7"/>
          </w:tcPr>
          <w:p w14:paraId="7BBEB4AB" w14:textId="77777777" w:rsidR="00A1582E" w:rsidRPr="001A7DB4" w:rsidRDefault="00A1582E" w:rsidP="009805F4">
            <w:pPr>
              <w:spacing w:line="276" w:lineRule="auto"/>
              <w:rPr>
                <w:rFonts w:ascii="Montserrat" w:hAnsi="Montserrat"/>
              </w:rPr>
            </w:pPr>
          </w:p>
        </w:tc>
      </w:tr>
      <w:tr w:rsidR="00F76677" w:rsidRPr="001A7DB4" w14:paraId="238CFDDD" w14:textId="77777777" w:rsidTr="00F76677">
        <w:tc>
          <w:tcPr>
            <w:tcW w:w="719" w:type="pct"/>
            <w:shd w:val="clear" w:color="auto" w:fill="D9D9D9" w:themeFill="background1" w:themeFillShade="D9"/>
          </w:tcPr>
          <w:p w14:paraId="72EB3C9F" w14:textId="77777777" w:rsidR="00F76677" w:rsidRPr="001A7DB4" w:rsidRDefault="00F76677" w:rsidP="009805F4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Municipio</w:t>
            </w:r>
          </w:p>
        </w:tc>
        <w:tc>
          <w:tcPr>
            <w:tcW w:w="1622" w:type="pct"/>
            <w:gridSpan w:val="4"/>
          </w:tcPr>
          <w:p w14:paraId="45819699" w14:textId="77777777" w:rsidR="00F76677" w:rsidRPr="001A7DB4" w:rsidRDefault="00F76677" w:rsidP="009805F4">
            <w:pPr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1253" w:type="pct"/>
            <w:gridSpan w:val="3"/>
            <w:shd w:val="clear" w:color="auto" w:fill="D9D9D9" w:themeFill="background1" w:themeFillShade="D9"/>
          </w:tcPr>
          <w:p w14:paraId="177B48B8" w14:textId="77777777" w:rsidR="00F76677" w:rsidRPr="001A7DB4" w:rsidRDefault="00F76677" w:rsidP="009805F4">
            <w:pPr>
              <w:spacing w:line="276" w:lineRule="auto"/>
              <w:rPr>
                <w:rFonts w:ascii="Montserrat" w:hAnsi="Montserrat"/>
              </w:rPr>
            </w:pPr>
            <w:r w:rsidRPr="001A7DB4">
              <w:rPr>
                <w:rFonts w:ascii="Montserrat" w:hAnsi="Montserrat"/>
              </w:rPr>
              <w:t>Estado:</w:t>
            </w:r>
          </w:p>
        </w:tc>
        <w:tc>
          <w:tcPr>
            <w:tcW w:w="1406" w:type="pct"/>
            <w:gridSpan w:val="2"/>
            <w:shd w:val="clear" w:color="auto" w:fill="auto"/>
          </w:tcPr>
          <w:p w14:paraId="6FA18C37" w14:textId="77777777" w:rsidR="00F76677" w:rsidRPr="001A7DB4" w:rsidRDefault="00F76677" w:rsidP="009805F4">
            <w:pPr>
              <w:spacing w:line="360" w:lineRule="auto"/>
              <w:rPr>
                <w:rFonts w:ascii="Montserrat" w:hAnsi="Montserrat"/>
              </w:rPr>
            </w:pPr>
          </w:p>
        </w:tc>
      </w:tr>
      <w:tr w:rsidR="00F76677" w:rsidRPr="001A7DB4" w14:paraId="640E4F6E" w14:textId="77777777" w:rsidTr="00F76677">
        <w:tc>
          <w:tcPr>
            <w:tcW w:w="719" w:type="pct"/>
            <w:shd w:val="clear" w:color="auto" w:fill="D9D9D9" w:themeFill="background1" w:themeFillShade="D9"/>
          </w:tcPr>
          <w:p w14:paraId="72F3BFB4" w14:textId="77777777" w:rsidR="004C7573" w:rsidRPr="001A7DB4" w:rsidRDefault="004C7573" w:rsidP="00F76677">
            <w:pPr>
              <w:spacing w:line="276" w:lineRule="auto"/>
              <w:rPr>
                <w:rFonts w:ascii="Montserrat" w:hAnsi="Montserrat"/>
              </w:rPr>
            </w:pPr>
            <w:r w:rsidRPr="001A7DB4">
              <w:rPr>
                <w:rFonts w:ascii="Montserrat" w:hAnsi="Montserrat"/>
              </w:rPr>
              <w:t>Monto del</w:t>
            </w:r>
            <w:r w:rsidR="00F76677"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</w:rPr>
              <w:t>a</w:t>
            </w:r>
            <w:r w:rsidRPr="001A7DB4">
              <w:rPr>
                <w:rFonts w:ascii="Montserrat" w:hAnsi="Montserrat"/>
              </w:rPr>
              <w:t>poyo</w:t>
            </w:r>
            <w:r w:rsidRPr="00503E93">
              <w:rPr>
                <w:rFonts w:ascii="Montserrat" w:hAnsi="Montserrat"/>
                <w:b/>
                <w:vertAlign w:val="superscript"/>
              </w:rPr>
              <w:t>(</w:t>
            </w:r>
            <w:r w:rsidR="005170C1">
              <w:rPr>
                <w:rFonts w:ascii="Montserrat" w:hAnsi="Montserrat"/>
                <w:b/>
                <w:vertAlign w:val="superscript"/>
              </w:rPr>
              <w:t>6</w:t>
            </w:r>
            <w:r w:rsidRPr="00503E93">
              <w:rPr>
                <w:rFonts w:ascii="Montserrat" w:hAnsi="Montserrat"/>
                <w:b/>
                <w:vertAlign w:val="superscript"/>
              </w:rPr>
              <w:t>)</w:t>
            </w:r>
            <w:r w:rsidRPr="001A7DB4">
              <w:rPr>
                <w:rFonts w:ascii="Montserrat" w:hAnsi="Montserrat"/>
              </w:rPr>
              <w:t>:</w:t>
            </w:r>
          </w:p>
        </w:tc>
        <w:tc>
          <w:tcPr>
            <w:tcW w:w="1622" w:type="pct"/>
            <w:gridSpan w:val="4"/>
          </w:tcPr>
          <w:p w14:paraId="0C0E53FB" w14:textId="77777777" w:rsidR="004C7573" w:rsidRDefault="004C7573" w:rsidP="009805F4">
            <w:pPr>
              <w:spacing w:line="276" w:lineRule="auto"/>
              <w:rPr>
                <w:rFonts w:ascii="Montserrat" w:hAnsi="Montserrat"/>
              </w:rPr>
            </w:pPr>
          </w:p>
          <w:p w14:paraId="1CB873C4" w14:textId="77777777" w:rsidR="004C7573" w:rsidRPr="001A7DB4" w:rsidRDefault="004C7573" w:rsidP="00DC63C1">
            <w:pPr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1253" w:type="pct"/>
            <w:gridSpan w:val="3"/>
            <w:shd w:val="clear" w:color="auto" w:fill="D9D9D9" w:themeFill="background1" w:themeFillShade="D9"/>
          </w:tcPr>
          <w:p w14:paraId="6B3DE6CA" w14:textId="77777777" w:rsidR="004C7573" w:rsidRPr="001A7DB4" w:rsidRDefault="00CC5FD5" w:rsidP="00CC5FD5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Duración de</w:t>
            </w:r>
            <w:r w:rsidR="004C7573" w:rsidRPr="001A7DB4">
              <w:rPr>
                <w:rFonts w:ascii="Montserrat" w:hAnsi="Montserrat"/>
              </w:rPr>
              <w:t>l</w:t>
            </w:r>
            <w:r w:rsidR="00B201A4" w:rsidRPr="001A7DB4">
              <w:rPr>
                <w:rFonts w:ascii="Montserrat" w:hAnsi="Montserrat"/>
              </w:rPr>
              <w:t xml:space="preserve"> </w:t>
            </w:r>
            <w:r w:rsidR="00B201A4">
              <w:rPr>
                <w:rFonts w:ascii="Montserrat" w:hAnsi="Montserrat"/>
              </w:rPr>
              <w:t>apoyo</w:t>
            </w:r>
            <w:r w:rsidR="005170C1" w:rsidRPr="005170C1">
              <w:rPr>
                <w:rFonts w:ascii="Montserrat" w:hAnsi="Montserrat"/>
                <w:b/>
                <w:vertAlign w:val="superscript"/>
              </w:rPr>
              <w:t>(7)</w:t>
            </w:r>
            <w:r w:rsidR="004C7573">
              <w:rPr>
                <w:rFonts w:ascii="Montserrat" w:hAnsi="Montserrat"/>
              </w:rPr>
              <w:t xml:space="preserve"> </w:t>
            </w:r>
          </w:p>
        </w:tc>
        <w:tc>
          <w:tcPr>
            <w:tcW w:w="1406" w:type="pct"/>
            <w:gridSpan w:val="2"/>
          </w:tcPr>
          <w:p w14:paraId="40CBC340" w14:textId="77777777" w:rsidR="004C7573" w:rsidRPr="001A7DB4" w:rsidRDefault="004C7573" w:rsidP="009805F4">
            <w:pPr>
              <w:spacing w:line="360" w:lineRule="auto"/>
              <w:rPr>
                <w:rFonts w:ascii="Montserrat" w:hAnsi="Montserrat"/>
              </w:rPr>
            </w:pPr>
          </w:p>
        </w:tc>
      </w:tr>
    </w:tbl>
    <w:p w14:paraId="140A1F5B" w14:textId="77777777" w:rsidR="00A1582E" w:rsidRDefault="00A1582E" w:rsidP="00A1582E">
      <w:pPr>
        <w:rPr>
          <w:rFonts w:ascii="Montserrat" w:hAnsi="Montserrat"/>
          <w:b/>
          <w:i/>
        </w:rPr>
      </w:pPr>
    </w:p>
    <w:p w14:paraId="6361AB37" w14:textId="77777777" w:rsidR="005F7CD1" w:rsidRDefault="005F7CD1" w:rsidP="00A1582E">
      <w:pPr>
        <w:rPr>
          <w:rFonts w:ascii="Montserrat" w:hAnsi="Montserrat"/>
          <w:b/>
          <w:i/>
        </w:rPr>
      </w:pPr>
    </w:p>
    <w:p w14:paraId="34F24FEC" w14:textId="750E2363" w:rsidR="00A1582E" w:rsidRPr="001A7DB4" w:rsidRDefault="00A1582E" w:rsidP="00A1582E">
      <w:pPr>
        <w:rPr>
          <w:rFonts w:ascii="Montserrat" w:hAnsi="Montserrat"/>
          <w:b/>
        </w:rPr>
      </w:pPr>
      <w:r w:rsidRPr="001A7DB4">
        <w:rPr>
          <w:rFonts w:ascii="Montserrat" w:hAnsi="Montserrat"/>
          <w:b/>
        </w:rPr>
        <w:t>I</w:t>
      </w:r>
      <w:r w:rsidR="002857A4">
        <w:rPr>
          <w:rFonts w:ascii="Montserrat" w:hAnsi="Montserrat"/>
          <w:b/>
        </w:rPr>
        <w:t>I</w:t>
      </w:r>
      <w:r w:rsidRPr="001A7DB4">
        <w:rPr>
          <w:rFonts w:ascii="Montserrat" w:hAnsi="Montserrat"/>
          <w:b/>
        </w:rPr>
        <w:t>I. FUNCIONES Y COMPROMISOS QUE REALIZARÁ EL COMITÉ DE CONTRALORÍA SOCIAL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8"/>
      </w:tblGrid>
      <w:tr w:rsidR="00A1582E" w:rsidRPr="001A7DB4" w14:paraId="074C3651" w14:textId="77777777" w:rsidTr="005F7CD1">
        <w:tc>
          <w:tcPr>
            <w:tcW w:w="5000" w:type="pct"/>
          </w:tcPr>
          <w:p w14:paraId="4EF0DCA3" w14:textId="77777777" w:rsidR="00A1582E" w:rsidRPr="001A7DB4" w:rsidRDefault="00A1582E" w:rsidP="00A33498">
            <w:pPr>
              <w:rPr>
                <w:rFonts w:ascii="Montserrat" w:hAnsi="Montserrat"/>
                <w:b/>
              </w:rPr>
            </w:pPr>
            <w:r w:rsidRPr="001A7DB4">
              <w:rPr>
                <w:rFonts w:ascii="Montserrat" w:hAnsi="Montserrat"/>
                <w:b/>
              </w:rPr>
              <w:t>Funciones</w:t>
            </w:r>
            <w:r w:rsidR="004C7573" w:rsidRPr="005170C1">
              <w:rPr>
                <w:rFonts w:ascii="Montserrat" w:hAnsi="Montserrat"/>
                <w:b/>
                <w:vertAlign w:val="superscript"/>
              </w:rPr>
              <w:t>(</w:t>
            </w:r>
            <w:r w:rsidR="005170C1" w:rsidRPr="005170C1">
              <w:rPr>
                <w:rFonts w:ascii="Montserrat" w:hAnsi="Montserrat"/>
                <w:b/>
                <w:vertAlign w:val="superscript"/>
              </w:rPr>
              <w:t>8</w:t>
            </w:r>
            <w:r w:rsidR="004C7573" w:rsidRPr="005170C1">
              <w:rPr>
                <w:rFonts w:ascii="Montserrat" w:hAnsi="Montserrat"/>
                <w:b/>
                <w:vertAlign w:val="superscript"/>
              </w:rPr>
              <w:t>)</w:t>
            </w:r>
            <w:r w:rsidRPr="001A7DB4">
              <w:rPr>
                <w:rFonts w:ascii="Montserrat" w:hAnsi="Montserrat"/>
                <w:b/>
              </w:rPr>
              <w:t>:</w:t>
            </w:r>
          </w:p>
          <w:p w14:paraId="094D3322" w14:textId="77777777" w:rsidR="00A1582E" w:rsidRPr="001A7DB4" w:rsidRDefault="00A1582E" w:rsidP="00A33498">
            <w:pPr>
              <w:rPr>
                <w:rFonts w:ascii="Montserrat" w:hAnsi="Montserrat"/>
                <w:b/>
              </w:rPr>
            </w:pPr>
          </w:p>
          <w:p w14:paraId="71AF51A0" w14:textId="77777777" w:rsidR="00785204" w:rsidRPr="001A7DB4" w:rsidRDefault="00785204" w:rsidP="00A33498">
            <w:pPr>
              <w:rPr>
                <w:rFonts w:ascii="Montserrat" w:hAnsi="Montserrat"/>
                <w:b/>
              </w:rPr>
            </w:pPr>
          </w:p>
          <w:p w14:paraId="6DDB62C1" w14:textId="77777777" w:rsidR="00785204" w:rsidRPr="001A7DB4" w:rsidRDefault="00785204" w:rsidP="00A33498">
            <w:pPr>
              <w:rPr>
                <w:rFonts w:ascii="Montserrat" w:hAnsi="Montserrat"/>
                <w:b/>
              </w:rPr>
            </w:pPr>
          </w:p>
          <w:p w14:paraId="14687B3B" w14:textId="77777777" w:rsidR="00785204" w:rsidRPr="001A7DB4" w:rsidRDefault="00785204" w:rsidP="00A33498">
            <w:pPr>
              <w:rPr>
                <w:rFonts w:ascii="Montserrat" w:hAnsi="Montserrat"/>
                <w:b/>
              </w:rPr>
            </w:pPr>
          </w:p>
        </w:tc>
      </w:tr>
      <w:tr w:rsidR="00A1582E" w:rsidRPr="001A7DB4" w14:paraId="7F7AF895" w14:textId="77777777" w:rsidTr="005F7CD1">
        <w:tc>
          <w:tcPr>
            <w:tcW w:w="5000" w:type="pct"/>
          </w:tcPr>
          <w:p w14:paraId="11CC7787" w14:textId="77777777" w:rsidR="00A1582E" w:rsidRPr="001A7DB4" w:rsidRDefault="00A1582E" w:rsidP="00A33498">
            <w:pPr>
              <w:rPr>
                <w:rFonts w:ascii="Montserrat" w:hAnsi="Montserrat"/>
                <w:b/>
              </w:rPr>
            </w:pPr>
            <w:r w:rsidRPr="001A7DB4">
              <w:rPr>
                <w:rFonts w:ascii="Montserrat" w:hAnsi="Montserrat"/>
                <w:b/>
              </w:rPr>
              <w:t>Compromisos</w:t>
            </w:r>
            <w:r w:rsidR="003C3A02" w:rsidRPr="005170C1">
              <w:rPr>
                <w:rFonts w:ascii="Montserrat" w:hAnsi="Montserrat"/>
                <w:b/>
                <w:vertAlign w:val="superscript"/>
              </w:rPr>
              <w:t>(</w:t>
            </w:r>
            <w:r w:rsidR="003C3A02">
              <w:rPr>
                <w:rFonts w:ascii="Montserrat" w:hAnsi="Montserrat"/>
                <w:b/>
                <w:vertAlign w:val="superscript"/>
              </w:rPr>
              <w:t>9</w:t>
            </w:r>
            <w:r w:rsidR="003C3A02" w:rsidRPr="005170C1">
              <w:rPr>
                <w:rFonts w:ascii="Montserrat" w:hAnsi="Montserrat"/>
                <w:b/>
                <w:vertAlign w:val="superscript"/>
              </w:rPr>
              <w:t>)</w:t>
            </w:r>
            <w:r w:rsidRPr="001A7DB4">
              <w:rPr>
                <w:rFonts w:ascii="Montserrat" w:hAnsi="Montserrat"/>
                <w:b/>
              </w:rPr>
              <w:t>:</w:t>
            </w:r>
          </w:p>
          <w:p w14:paraId="6C122F10" w14:textId="77777777" w:rsidR="00A1582E" w:rsidRPr="001A7DB4" w:rsidRDefault="00A1582E" w:rsidP="00A33498">
            <w:pPr>
              <w:rPr>
                <w:rFonts w:ascii="Montserrat" w:hAnsi="Montserrat"/>
                <w:b/>
              </w:rPr>
            </w:pPr>
          </w:p>
          <w:p w14:paraId="10A45B6C" w14:textId="77777777" w:rsidR="00A1582E" w:rsidRPr="001A7DB4" w:rsidRDefault="00A1582E" w:rsidP="00A33498">
            <w:pPr>
              <w:rPr>
                <w:rFonts w:ascii="Montserrat" w:hAnsi="Montserrat"/>
                <w:b/>
              </w:rPr>
            </w:pPr>
          </w:p>
          <w:p w14:paraId="0C53F336" w14:textId="77777777" w:rsidR="00A1582E" w:rsidRPr="001A7DB4" w:rsidRDefault="00A1582E" w:rsidP="00A33498">
            <w:pPr>
              <w:rPr>
                <w:rFonts w:ascii="Montserrat" w:hAnsi="Montserrat"/>
                <w:b/>
              </w:rPr>
            </w:pPr>
          </w:p>
          <w:p w14:paraId="0BA62235" w14:textId="77777777" w:rsidR="00785204" w:rsidRPr="001A7DB4" w:rsidRDefault="00785204" w:rsidP="00A33498">
            <w:pPr>
              <w:rPr>
                <w:rFonts w:ascii="Montserrat" w:hAnsi="Montserrat"/>
                <w:b/>
              </w:rPr>
            </w:pPr>
          </w:p>
        </w:tc>
      </w:tr>
    </w:tbl>
    <w:p w14:paraId="2B9F6836" w14:textId="77777777" w:rsidR="00A1582E" w:rsidRDefault="00A1582E" w:rsidP="00A1582E">
      <w:pPr>
        <w:rPr>
          <w:rFonts w:ascii="Montserrat" w:hAnsi="Montserrat"/>
          <w:b/>
          <w:i/>
        </w:rPr>
      </w:pPr>
    </w:p>
    <w:p w14:paraId="34F610D3" w14:textId="14AFC18D" w:rsidR="005F1AEB" w:rsidRDefault="005F1AEB" w:rsidP="005F1AEB">
      <w:pPr>
        <w:rPr>
          <w:rFonts w:ascii="Montserrat" w:hAnsi="Montserrat"/>
          <w:b/>
        </w:rPr>
      </w:pPr>
      <w:r w:rsidRPr="001A7DB4">
        <w:rPr>
          <w:rFonts w:ascii="Montserrat" w:hAnsi="Montserrat"/>
          <w:b/>
        </w:rPr>
        <w:t>I</w:t>
      </w:r>
      <w:r>
        <w:rPr>
          <w:rFonts w:ascii="Montserrat" w:hAnsi="Montserrat"/>
          <w:b/>
        </w:rPr>
        <w:t>V</w:t>
      </w:r>
      <w:r w:rsidRPr="001A7DB4">
        <w:rPr>
          <w:rFonts w:ascii="Montserrat" w:hAnsi="Montserrat"/>
          <w:b/>
        </w:rPr>
        <w:t xml:space="preserve">. </w:t>
      </w:r>
      <w:r>
        <w:rPr>
          <w:rFonts w:ascii="Montserrat" w:hAnsi="Montserrat"/>
          <w:b/>
        </w:rPr>
        <w:t>PROGRAMA DE TRABJAO</w:t>
      </w:r>
      <w:r w:rsidRPr="001A7DB4">
        <w:rPr>
          <w:rFonts w:ascii="Montserrat" w:hAnsi="Montserrat"/>
          <w:b/>
        </w:rPr>
        <w:t xml:space="preserve"> </w:t>
      </w:r>
      <w:r>
        <w:rPr>
          <w:rFonts w:ascii="Montserrat" w:hAnsi="Montserrat"/>
          <w:b/>
        </w:rPr>
        <w:t>D</w:t>
      </w:r>
      <w:r w:rsidRPr="001A7DB4">
        <w:rPr>
          <w:rFonts w:ascii="Montserrat" w:hAnsi="Montserrat"/>
          <w:b/>
        </w:rPr>
        <w:t>EL COMITÉ DE CONTRALORÍA SOCIAL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8"/>
      </w:tblGrid>
      <w:tr w:rsidR="005F1AEB" w:rsidRPr="001A7DB4" w14:paraId="1659CB4A" w14:textId="77777777" w:rsidTr="00C36C3C">
        <w:tc>
          <w:tcPr>
            <w:tcW w:w="5000" w:type="pct"/>
          </w:tcPr>
          <w:p w14:paraId="0BA0E5D2" w14:textId="10E5D4F4" w:rsidR="005F1AEB" w:rsidRPr="00E075B3" w:rsidRDefault="005F1AEB" w:rsidP="00C36C3C">
            <w:pPr>
              <w:rPr>
                <w:rFonts w:ascii="Montserrat" w:hAnsi="Montserrat"/>
              </w:rPr>
            </w:pPr>
            <w:r w:rsidRPr="00E075B3">
              <w:rPr>
                <w:rFonts w:ascii="Montserrat" w:hAnsi="Montserrat"/>
              </w:rPr>
              <w:lastRenderedPageBreak/>
              <w:t>Incluir las fechas y lugares sedes para sesionar, procurando al menos dos reuniones adicionales a la constitución de</w:t>
            </w:r>
            <w:r w:rsidR="00E075B3" w:rsidRPr="00E075B3">
              <w:rPr>
                <w:rFonts w:ascii="Montserrat" w:hAnsi="Montserrat"/>
              </w:rPr>
              <w:t xml:space="preserve"> este</w:t>
            </w:r>
            <w:r w:rsidRPr="00E075B3">
              <w:rPr>
                <w:rFonts w:ascii="Montserrat" w:hAnsi="Montserrat"/>
              </w:rPr>
              <w:t xml:space="preserve"> Comité.</w:t>
            </w:r>
          </w:p>
          <w:p w14:paraId="369D702C" w14:textId="77777777" w:rsidR="005F1AEB" w:rsidRPr="001A7DB4" w:rsidRDefault="005F1AEB" w:rsidP="00C36C3C">
            <w:pPr>
              <w:rPr>
                <w:rFonts w:ascii="Montserrat" w:hAnsi="Montserrat"/>
                <w:b/>
              </w:rPr>
            </w:pPr>
          </w:p>
          <w:p w14:paraId="50E51B61" w14:textId="77777777" w:rsidR="005F1AEB" w:rsidRPr="001A7DB4" w:rsidRDefault="005F1AEB" w:rsidP="00C36C3C">
            <w:pPr>
              <w:rPr>
                <w:rFonts w:ascii="Montserrat" w:hAnsi="Montserrat"/>
                <w:b/>
              </w:rPr>
            </w:pPr>
          </w:p>
          <w:p w14:paraId="00583873" w14:textId="77777777" w:rsidR="005F1AEB" w:rsidRPr="001A7DB4" w:rsidRDefault="005F1AEB" w:rsidP="00C36C3C">
            <w:pPr>
              <w:rPr>
                <w:rFonts w:ascii="Montserrat" w:hAnsi="Montserrat"/>
                <w:b/>
              </w:rPr>
            </w:pPr>
          </w:p>
          <w:p w14:paraId="537A4FF2" w14:textId="77777777" w:rsidR="005F1AEB" w:rsidRPr="001A7DB4" w:rsidRDefault="005F1AEB" w:rsidP="00C36C3C">
            <w:pPr>
              <w:rPr>
                <w:rFonts w:ascii="Montserrat" w:hAnsi="Montserrat"/>
                <w:b/>
              </w:rPr>
            </w:pPr>
          </w:p>
        </w:tc>
      </w:tr>
    </w:tbl>
    <w:p w14:paraId="35A0F931" w14:textId="77777777" w:rsidR="005F1AEB" w:rsidRPr="001A7DB4" w:rsidRDefault="005F1AEB" w:rsidP="005F1AEB">
      <w:pPr>
        <w:rPr>
          <w:rFonts w:ascii="Montserrat" w:hAnsi="Montserrat"/>
          <w:b/>
        </w:rPr>
      </w:pPr>
    </w:p>
    <w:p w14:paraId="5B167713" w14:textId="77777777" w:rsidR="005F1AEB" w:rsidRDefault="005F1AEB" w:rsidP="00A1582E">
      <w:pPr>
        <w:rPr>
          <w:rFonts w:ascii="Montserrat" w:hAnsi="Montserrat"/>
          <w:b/>
          <w:i/>
        </w:rPr>
      </w:pPr>
    </w:p>
    <w:p w14:paraId="07E2F204" w14:textId="77777777" w:rsidR="005F1AEB" w:rsidRPr="001A7DB4" w:rsidRDefault="005F1AEB" w:rsidP="00A1582E">
      <w:pPr>
        <w:rPr>
          <w:rFonts w:ascii="Montserrat" w:hAnsi="Montserrat"/>
          <w:b/>
          <w:i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421"/>
        <w:gridCol w:w="470"/>
        <w:gridCol w:w="6397"/>
      </w:tblGrid>
      <w:tr w:rsidR="00A1582E" w:rsidRPr="001A7DB4" w14:paraId="7C4F4BD7" w14:textId="77777777" w:rsidTr="005F7CD1">
        <w:tc>
          <w:tcPr>
            <w:tcW w:w="2416" w:type="pct"/>
          </w:tcPr>
          <w:p w14:paraId="1D6DB1AB" w14:textId="77777777" w:rsidR="00A1582E" w:rsidRPr="001A7DB4" w:rsidRDefault="00F76677" w:rsidP="00ED68FF">
            <w:pPr>
              <w:jc w:val="center"/>
              <w:rPr>
                <w:rFonts w:ascii="Montserrat" w:hAnsi="Montserrat"/>
                <w:b/>
                <w:i/>
                <w:sz w:val="18"/>
                <w:szCs w:val="18"/>
              </w:rPr>
            </w:pPr>
            <w:r>
              <w:rPr>
                <w:rFonts w:ascii="Montserrat" w:hAnsi="Montserrat"/>
                <w:b/>
                <w:i/>
                <w:sz w:val="18"/>
                <w:szCs w:val="18"/>
              </w:rPr>
              <w:t xml:space="preserve">Nombre, Cargo </w:t>
            </w:r>
            <w:r w:rsidR="00ED68FF">
              <w:rPr>
                <w:rFonts w:ascii="Montserrat" w:hAnsi="Montserrat"/>
                <w:b/>
                <w:i/>
                <w:sz w:val="18"/>
                <w:szCs w:val="18"/>
              </w:rPr>
              <w:t>de la persona servidora pública que emite la constancia de registro</w:t>
            </w:r>
          </w:p>
        </w:tc>
        <w:tc>
          <w:tcPr>
            <w:tcW w:w="177" w:type="pct"/>
          </w:tcPr>
          <w:p w14:paraId="14459CA1" w14:textId="77777777" w:rsidR="00A1582E" w:rsidRPr="001A7DB4" w:rsidRDefault="00A1582E" w:rsidP="00A33498">
            <w:pPr>
              <w:jc w:val="center"/>
              <w:rPr>
                <w:rFonts w:ascii="Montserrat" w:hAnsi="Montserrat"/>
                <w:b/>
                <w:i/>
                <w:sz w:val="18"/>
                <w:szCs w:val="18"/>
              </w:rPr>
            </w:pPr>
          </w:p>
        </w:tc>
        <w:tc>
          <w:tcPr>
            <w:tcW w:w="2407" w:type="pct"/>
          </w:tcPr>
          <w:p w14:paraId="4D96861C" w14:textId="77777777" w:rsidR="00A1582E" w:rsidRDefault="00B201A4" w:rsidP="00A33498">
            <w:pPr>
              <w:jc w:val="center"/>
              <w:rPr>
                <w:rFonts w:ascii="Montserrat" w:hAnsi="Montserrat"/>
                <w:b/>
                <w:i/>
                <w:sz w:val="18"/>
                <w:szCs w:val="18"/>
              </w:rPr>
            </w:pPr>
            <w:r>
              <w:rPr>
                <w:rFonts w:ascii="Montserrat" w:hAnsi="Montserrat"/>
                <w:b/>
                <w:i/>
                <w:sz w:val="18"/>
                <w:szCs w:val="18"/>
              </w:rPr>
              <w:t xml:space="preserve">Nombre </w:t>
            </w:r>
            <w:r w:rsidR="00A1582E" w:rsidRPr="001A7DB4">
              <w:rPr>
                <w:rFonts w:ascii="Montserrat" w:hAnsi="Montserrat"/>
                <w:b/>
                <w:i/>
                <w:sz w:val="18"/>
                <w:szCs w:val="18"/>
              </w:rPr>
              <w:t>y Firma de</w:t>
            </w:r>
            <w:r w:rsidR="007915DC">
              <w:rPr>
                <w:rFonts w:ascii="Montserrat" w:hAnsi="Montserrat"/>
                <w:b/>
                <w:i/>
                <w:sz w:val="18"/>
                <w:szCs w:val="18"/>
              </w:rPr>
              <w:t xml:space="preserve"> </w:t>
            </w:r>
            <w:r w:rsidR="00A1582E" w:rsidRPr="001A7DB4">
              <w:rPr>
                <w:rFonts w:ascii="Montserrat" w:hAnsi="Montserrat"/>
                <w:b/>
                <w:i/>
                <w:sz w:val="18"/>
                <w:szCs w:val="18"/>
              </w:rPr>
              <w:t>l</w:t>
            </w:r>
            <w:r w:rsidR="007915DC">
              <w:rPr>
                <w:rFonts w:ascii="Montserrat" w:hAnsi="Montserrat"/>
                <w:b/>
                <w:i/>
                <w:sz w:val="18"/>
                <w:szCs w:val="18"/>
              </w:rPr>
              <w:t>a persona</w:t>
            </w:r>
            <w:r w:rsidR="00A1582E" w:rsidRPr="001A7DB4">
              <w:rPr>
                <w:rFonts w:ascii="Montserrat" w:hAnsi="Montserrat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Montserrat" w:hAnsi="Montserrat"/>
                <w:b/>
                <w:i/>
                <w:sz w:val="18"/>
                <w:szCs w:val="18"/>
              </w:rPr>
              <w:t>integrante del Comité de Contraloría Social</w:t>
            </w:r>
          </w:p>
          <w:p w14:paraId="22A3ADCD" w14:textId="77777777" w:rsidR="00A1582E" w:rsidRPr="001A7DB4" w:rsidRDefault="00A1582E" w:rsidP="00A33498">
            <w:pPr>
              <w:jc w:val="center"/>
              <w:rPr>
                <w:rFonts w:ascii="Montserrat" w:hAnsi="Montserrat"/>
                <w:b/>
                <w:i/>
                <w:sz w:val="18"/>
                <w:szCs w:val="18"/>
              </w:rPr>
            </w:pPr>
          </w:p>
        </w:tc>
      </w:tr>
      <w:tr w:rsidR="00A1582E" w:rsidRPr="001A7DB4" w14:paraId="44E3E9C5" w14:textId="77777777" w:rsidTr="005F7CD1">
        <w:tc>
          <w:tcPr>
            <w:tcW w:w="2416" w:type="pct"/>
            <w:tcBorders>
              <w:bottom w:val="single" w:sz="4" w:space="0" w:color="auto"/>
            </w:tcBorders>
          </w:tcPr>
          <w:p w14:paraId="091D640E" w14:textId="77777777" w:rsidR="00DC63C1" w:rsidRPr="001A7DB4" w:rsidRDefault="00DC63C1" w:rsidP="00A33498">
            <w:pPr>
              <w:jc w:val="center"/>
              <w:rPr>
                <w:rFonts w:ascii="Montserrat" w:hAnsi="Montserrat"/>
                <w:b/>
                <w:i/>
                <w:sz w:val="18"/>
                <w:szCs w:val="18"/>
              </w:rPr>
            </w:pPr>
          </w:p>
          <w:p w14:paraId="479424C2" w14:textId="77777777" w:rsidR="00785204" w:rsidRPr="001A7DB4" w:rsidRDefault="00785204" w:rsidP="00A33498">
            <w:pPr>
              <w:jc w:val="center"/>
              <w:rPr>
                <w:rFonts w:ascii="Montserrat" w:hAnsi="Montserrat"/>
                <w:b/>
                <w:i/>
                <w:sz w:val="18"/>
                <w:szCs w:val="18"/>
              </w:rPr>
            </w:pPr>
          </w:p>
        </w:tc>
        <w:tc>
          <w:tcPr>
            <w:tcW w:w="177" w:type="pct"/>
          </w:tcPr>
          <w:p w14:paraId="1952FEBF" w14:textId="77777777" w:rsidR="00A1582E" w:rsidRPr="001A7DB4" w:rsidRDefault="00A1582E" w:rsidP="00A33498">
            <w:pPr>
              <w:jc w:val="center"/>
              <w:rPr>
                <w:rFonts w:ascii="Montserrat" w:hAnsi="Montserrat"/>
                <w:b/>
                <w:i/>
                <w:sz w:val="18"/>
                <w:szCs w:val="18"/>
              </w:rPr>
            </w:pPr>
          </w:p>
        </w:tc>
        <w:tc>
          <w:tcPr>
            <w:tcW w:w="2407" w:type="pct"/>
            <w:tcBorders>
              <w:bottom w:val="single" w:sz="4" w:space="0" w:color="auto"/>
            </w:tcBorders>
          </w:tcPr>
          <w:p w14:paraId="200397D1" w14:textId="77777777" w:rsidR="00A1582E" w:rsidRPr="001A7DB4" w:rsidRDefault="00A1582E" w:rsidP="00A33498">
            <w:pPr>
              <w:jc w:val="center"/>
              <w:rPr>
                <w:rFonts w:ascii="Montserrat" w:hAnsi="Montserrat"/>
                <w:b/>
                <w:i/>
                <w:sz w:val="18"/>
                <w:szCs w:val="18"/>
              </w:rPr>
            </w:pPr>
          </w:p>
        </w:tc>
      </w:tr>
    </w:tbl>
    <w:p w14:paraId="768BF0EC" w14:textId="77777777" w:rsidR="005F7CD1" w:rsidRDefault="005F7CD1" w:rsidP="00A1582E">
      <w:pPr>
        <w:rPr>
          <w:rFonts w:ascii="Montserrat" w:hAnsi="Montserrat"/>
        </w:rPr>
      </w:pPr>
    </w:p>
    <w:p w14:paraId="71A67D13" w14:textId="24D54AE9" w:rsidR="00A1582E" w:rsidRPr="001A7DB4" w:rsidRDefault="00A1582E" w:rsidP="00A1582E">
      <w:pPr>
        <w:jc w:val="both"/>
        <w:rPr>
          <w:rFonts w:ascii="Montserrat" w:hAnsi="Montserrat"/>
          <w:b/>
        </w:rPr>
      </w:pPr>
      <w:r w:rsidRPr="001A7DB4">
        <w:rPr>
          <w:rFonts w:ascii="Montserrat" w:hAnsi="Montserrat"/>
          <w:b/>
        </w:rPr>
        <w:t xml:space="preserve">V. ESCRITO POR EL QUE EL COMITÉ DE CONTRALORÍA SOCIAL DEL </w:t>
      </w:r>
      <w:r w:rsidR="00A7432C">
        <w:rPr>
          <w:rFonts w:ascii="Montserrat" w:hAnsi="Montserrat"/>
          <w:b/>
        </w:rPr>
        <w:t>ESTADO</w:t>
      </w:r>
      <w:r w:rsidRPr="001A7DB4">
        <w:rPr>
          <w:rFonts w:ascii="Montserrat" w:hAnsi="Montserrat"/>
          <w:b/>
        </w:rPr>
        <w:t xml:space="preserve"> ___________</w:t>
      </w:r>
      <w:proofErr w:type="gramStart"/>
      <w:r w:rsidRPr="001A7DB4">
        <w:rPr>
          <w:rFonts w:ascii="Montserrat" w:hAnsi="Montserrat"/>
          <w:b/>
        </w:rPr>
        <w:t>_</w:t>
      </w:r>
      <w:r w:rsidR="00503E93" w:rsidRPr="00503E93">
        <w:rPr>
          <w:rFonts w:ascii="Montserrat" w:hAnsi="Montserrat"/>
          <w:b/>
          <w:vertAlign w:val="superscript"/>
        </w:rPr>
        <w:t>(</w:t>
      </w:r>
      <w:proofErr w:type="gramEnd"/>
      <w:r w:rsidR="003C3A02">
        <w:rPr>
          <w:rFonts w:ascii="Montserrat" w:hAnsi="Montserrat"/>
          <w:b/>
          <w:vertAlign w:val="superscript"/>
        </w:rPr>
        <w:t>1</w:t>
      </w:r>
      <w:r w:rsidR="00503E93" w:rsidRPr="00503E93">
        <w:rPr>
          <w:rFonts w:ascii="Montserrat" w:hAnsi="Montserrat"/>
          <w:b/>
          <w:vertAlign w:val="superscript"/>
        </w:rPr>
        <w:t>)</w:t>
      </w:r>
      <w:r w:rsidRPr="001A7DB4">
        <w:rPr>
          <w:rFonts w:ascii="Montserrat" w:hAnsi="Montserrat"/>
          <w:b/>
        </w:rPr>
        <w:t xml:space="preserve"> SOLICITA SU REGISTRO ANTE EL </w:t>
      </w:r>
      <w:r w:rsidR="00AD7811">
        <w:rPr>
          <w:rFonts w:ascii="Montserrat" w:hAnsi="Montserrat"/>
          <w:b/>
        </w:rPr>
        <w:t xml:space="preserve">“PROYECTO ESTRATÉGICO </w:t>
      </w:r>
      <w:r w:rsidR="00594514">
        <w:rPr>
          <w:rFonts w:ascii="Montserrat" w:hAnsi="Montserrat"/>
          <w:b/>
        </w:rPr>
        <w:t>TECNIFICACIÓN DEL RIEGO EN LA CUENCA DEL RÍO CUAUTLA” 2021.</w:t>
      </w:r>
    </w:p>
    <w:p w14:paraId="1B193F1C" w14:textId="77777777" w:rsidR="00A1582E" w:rsidRPr="001A7DB4" w:rsidRDefault="00A1582E" w:rsidP="00A1582E">
      <w:pPr>
        <w:rPr>
          <w:rFonts w:ascii="Montserrat" w:hAnsi="Montserrat"/>
          <w:b/>
          <w:i/>
        </w:rPr>
      </w:pPr>
    </w:p>
    <w:p w14:paraId="3296DCBB" w14:textId="37F44A0F" w:rsidR="00503E93" w:rsidRDefault="00175ED1" w:rsidP="000518BB">
      <w:pPr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La</w:t>
      </w:r>
      <w:r w:rsidR="00A1582E" w:rsidRPr="001A7DB4">
        <w:rPr>
          <w:rFonts w:ascii="Montserrat" w:hAnsi="Montserrat"/>
          <w:b/>
        </w:rPr>
        <w:t>s</w:t>
      </w:r>
      <w:r>
        <w:rPr>
          <w:rFonts w:ascii="Montserrat" w:hAnsi="Montserrat"/>
          <w:b/>
        </w:rPr>
        <w:t xml:space="preserve"> y los</w:t>
      </w:r>
      <w:r w:rsidR="00A1582E" w:rsidRPr="001A7DB4">
        <w:rPr>
          <w:rFonts w:ascii="Montserrat" w:hAnsi="Montserrat"/>
          <w:b/>
        </w:rPr>
        <w:t xml:space="preserve"> integrantes del comité expresamos nuestra voluntad de llevar a cabo las acciones de contraloría social durante la vigencia </w:t>
      </w:r>
      <w:r w:rsidR="00EC3908" w:rsidRPr="001A7DB4">
        <w:rPr>
          <w:rFonts w:ascii="Montserrat" w:hAnsi="Montserrat"/>
          <w:b/>
        </w:rPr>
        <w:t>20</w:t>
      </w:r>
      <w:r w:rsidR="00A7432C">
        <w:rPr>
          <w:rFonts w:ascii="Montserrat" w:hAnsi="Montserrat"/>
          <w:b/>
        </w:rPr>
        <w:t>2</w:t>
      </w:r>
      <w:r w:rsidR="00F76677">
        <w:rPr>
          <w:rFonts w:ascii="Montserrat" w:hAnsi="Montserrat"/>
          <w:b/>
        </w:rPr>
        <w:t>1</w:t>
      </w:r>
      <w:r w:rsidR="00A1582E" w:rsidRPr="001A7DB4">
        <w:rPr>
          <w:rFonts w:ascii="Montserrat" w:hAnsi="Montserrat"/>
          <w:b/>
        </w:rPr>
        <w:t xml:space="preserve">, para lo cual utilizaremos los instrumentos proporcionados por el </w:t>
      </w:r>
      <w:r w:rsidR="00AD7811">
        <w:rPr>
          <w:rFonts w:ascii="Montserrat" w:hAnsi="Montserrat"/>
          <w:b/>
        </w:rPr>
        <w:t xml:space="preserve">“Proyecto Estratégico </w:t>
      </w:r>
      <w:r w:rsidR="00594514" w:rsidRPr="00594514">
        <w:rPr>
          <w:rFonts w:ascii="Montserrat" w:hAnsi="Montserrat"/>
          <w:b/>
        </w:rPr>
        <w:t xml:space="preserve">Tecnificación del Riego en la Cuenca del Río Cuautla” </w:t>
      </w:r>
      <w:r w:rsidR="00F76677">
        <w:rPr>
          <w:rFonts w:ascii="Montserrat" w:hAnsi="Montserrat"/>
          <w:b/>
        </w:rPr>
        <w:t>2021</w:t>
      </w:r>
      <w:r w:rsidR="00633DBC">
        <w:rPr>
          <w:rFonts w:ascii="Montserrat" w:hAnsi="Montserrat"/>
          <w:b/>
        </w:rPr>
        <w:t xml:space="preserve">, así mismo </w:t>
      </w:r>
      <w:r w:rsidR="00633DBC" w:rsidRPr="001A7DB4">
        <w:rPr>
          <w:rFonts w:ascii="Montserrat" w:hAnsi="Montserrat"/>
          <w:b/>
        </w:rPr>
        <w:t>asumimos el presente documento como escrito l</w:t>
      </w:r>
      <w:r w:rsidR="00633DBC">
        <w:rPr>
          <w:rFonts w:ascii="Montserrat" w:hAnsi="Montserrat"/>
          <w:b/>
        </w:rPr>
        <w:t xml:space="preserve">ibre para solicitar el registro </w:t>
      </w:r>
      <w:r w:rsidR="00A1582E" w:rsidRPr="001A7DB4">
        <w:rPr>
          <w:rFonts w:ascii="Montserrat" w:hAnsi="Montserrat"/>
          <w:b/>
        </w:rPr>
        <w:t xml:space="preserve">del comité en el </w:t>
      </w:r>
      <w:r w:rsidR="00633DBC">
        <w:rPr>
          <w:rFonts w:ascii="Montserrat" w:hAnsi="Montserrat"/>
          <w:b/>
        </w:rPr>
        <w:t>citado programa.</w:t>
      </w:r>
    </w:p>
    <w:p w14:paraId="609EB751" w14:textId="77777777" w:rsidR="00F76677" w:rsidRDefault="00F76677" w:rsidP="000518BB">
      <w:pPr>
        <w:jc w:val="both"/>
        <w:rPr>
          <w:rFonts w:ascii="Montserrat" w:hAnsi="Montserrat"/>
          <w:b/>
        </w:rPr>
      </w:pPr>
    </w:p>
    <w:p w14:paraId="43EB7FE8" w14:textId="77777777" w:rsidR="00F76677" w:rsidRDefault="00F76677" w:rsidP="000518BB">
      <w:pPr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Instructivo de llenado</w:t>
      </w:r>
    </w:p>
    <w:p w14:paraId="3C96CD2F" w14:textId="77777777" w:rsidR="00F76677" w:rsidRDefault="00F76677" w:rsidP="000518BB">
      <w:pPr>
        <w:jc w:val="both"/>
        <w:rPr>
          <w:rFonts w:ascii="Montserrat" w:hAnsi="Montserrat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3112"/>
      </w:tblGrid>
      <w:tr w:rsidR="00F76677" w:rsidRPr="00E15239" w14:paraId="2AE7CF64" w14:textId="77777777" w:rsidTr="0039734D">
        <w:trPr>
          <w:trHeight w:val="445"/>
          <w:jc w:val="center"/>
        </w:trPr>
        <w:tc>
          <w:tcPr>
            <w:tcW w:w="392" w:type="dxa"/>
            <w:vAlign w:val="center"/>
          </w:tcPr>
          <w:p w14:paraId="004A5F1E" w14:textId="77777777" w:rsidR="00F76677" w:rsidRPr="000233C6" w:rsidRDefault="00F76677" w:rsidP="00AA3CC8">
            <w:pPr>
              <w:suppressAutoHyphens w:val="0"/>
              <w:autoSpaceDE w:val="0"/>
              <w:autoSpaceDN w:val="0"/>
              <w:adjustRightInd w:val="0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1 </w:t>
            </w:r>
          </w:p>
        </w:tc>
        <w:tc>
          <w:tcPr>
            <w:tcW w:w="13112" w:type="dxa"/>
            <w:vAlign w:val="center"/>
          </w:tcPr>
          <w:p w14:paraId="402FA99C" w14:textId="77777777" w:rsidR="00F76677" w:rsidRDefault="00F76677" w:rsidP="00AA3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Indicar el nombre del </w:t>
            </w:r>
            <w:r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>Comité considerando las siguientes especificaciones (establecidas en la Guía Operativa):</w:t>
            </w:r>
          </w:p>
          <w:p w14:paraId="7F8AA9D9" w14:textId="77777777" w:rsidR="00F76677" w:rsidRDefault="00F76677" w:rsidP="00AA3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</w:p>
          <w:p w14:paraId="05A2F2CE" w14:textId="161BDF3B" w:rsidR="00F76677" w:rsidRPr="00DC5C15" w:rsidRDefault="00F76677" w:rsidP="00AA3CC8">
            <w:pPr>
              <w:ind w:left="601" w:right="601"/>
              <w:jc w:val="center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DC5C15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Año fiscal-Clave del programa presupuestario del programa de apoyos-Clave </w:t>
            </w:r>
            <w:r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del Componente de </w:t>
            </w:r>
            <w:r w:rsidRPr="00DC5C15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apoyo en Reglas de Operación-Abreviación de la </w:t>
            </w:r>
            <w:r w:rsidR="00594514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Representación de la </w:t>
            </w:r>
            <w:r w:rsidR="00AD7811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>Secretaría de Agricultura y Desarrollo Rural</w:t>
            </w:r>
            <w:r w:rsidR="00594514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 en el Estado de Morelos</w:t>
            </w:r>
            <w:r w:rsidRPr="00DC5C15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>.</w:t>
            </w:r>
          </w:p>
          <w:p w14:paraId="57497DCF" w14:textId="77777777" w:rsidR="00F76677" w:rsidRDefault="00F76677" w:rsidP="00AA3CC8">
            <w:pPr>
              <w:pStyle w:val="Prrafodelista"/>
              <w:spacing w:line="360" w:lineRule="auto"/>
              <w:ind w:left="601" w:right="601"/>
              <w:jc w:val="center"/>
              <w:rPr>
                <w:rFonts w:ascii="Montserrat" w:hAnsi="Montserrat" w:cs="Montserrat"/>
                <w:color w:val="000000"/>
                <w:sz w:val="16"/>
                <w:szCs w:val="16"/>
                <w:lang w:val="en-US" w:eastAsia="es-MX"/>
              </w:rPr>
            </w:pPr>
            <w:proofErr w:type="spellStart"/>
            <w:r w:rsidRPr="00550BA9">
              <w:rPr>
                <w:rFonts w:ascii="Montserrat" w:hAnsi="Montserrat" w:cs="Montserrat"/>
                <w:color w:val="000000"/>
                <w:sz w:val="16"/>
                <w:szCs w:val="16"/>
                <w:lang w:val="en-US" w:eastAsia="es-MX"/>
              </w:rPr>
              <w:t>Ejemplos</w:t>
            </w:r>
            <w:proofErr w:type="spellEnd"/>
            <w:r w:rsidRPr="00550BA9">
              <w:rPr>
                <w:rFonts w:ascii="Montserrat" w:hAnsi="Montserrat" w:cs="Montserrat"/>
                <w:color w:val="000000"/>
                <w:sz w:val="16"/>
                <w:szCs w:val="16"/>
                <w:lang w:val="en-US" w:eastAsia="es-MX"/>
              </w:rPr>
              <w:t>:</w:t>
            </w:r>
          </w:p>
          <w:p w14:paraId="2F392E7C" w14:textId="75925EEE" w:rsidR="00D801FB" w:rsidRPr="00D801FB" w:rsidRDefault="00D801FB" w:rsidP="00D801FB">
            <w:pPr>
              <w:pStyle w:val="Prrafodelista"/>
              <w:ind w:left="601" w:right="601"/>
              <w:jc w:val="center"/>
              <w:rPr>
                <w:rFonts w:ascii="Montserrat" w:hAnsi="Montserrat" w:cs="Montserrat"/>
                <w:color w:val="000000"/>
                <w:sz w:val="16"/>
                <w:szCs w:val="16"/>
                <w:lang w:val="en-US" w:eastAsia="es-MX"/>
              </w:rPr>
            </w:pPr>
            <w:r w:rsidRPr="00D801FB">
              <w:rPr>
                <w:rFonts w:ascii="Montserrat" w:hAnsi="Montserrat" w:cs="Montserrat"/>
                <w:color w:val="000000"/>
                <w:sz w:val="16"/>
                <w:szCs w:val="16"/>
                <w:lang w:val="en-US" w:eastAsia="es-MX"/>
              </w:rPr>
              <w:t>2021 PE-TRCRC-MORELOS</w:t>
            </w:r>
          </w:p>
          <w:p w14:paraId="4EA87263" w14:textId="77777777" w:rsidR="00D801FB" w:rsidRPr="00550BA9" w:rsidRDefault="00D801FB" w:rsidP="00AA3CC8">
            <w:pPr>
              <w:pStyle w:val="Prrafodelista"/>
              <w:spacing w:line="360" w:lineRule="auto"/>
              <w:ind w:left="601" w:right="601"/>
              <w:jc w:val="center"/>
              <w:rPr>
                <w:rFonts w:ascii="Montserrat" w:hAnsi="Montserrat" w:cs="Montserrat"/>
                <w:color w:val="000000"/>
                <w:sz w:val="16"/>
                <w:szCs w:val="16"/>
                <w:lang w:val="en-US" w:eastAsia="es-MX"/>
              </w:rPr>
            </w:pPr>
          </w:p>
          <w:p w14:paraId="6BA16D37" w14:textId="222B636F" w:rsidR="00F76677" w:rsidRPr="000233C6" w:rsidRDefault="00F76677" w:rsidP="00AA3CC8">
            <w:pPr>
              <w:pStyle w:val="Prrafodelista"/>
              <w:ind w:left="601" w:right="601"/>
              <w:jc w:val="center"/>
              <w:rPr>
                <w:rFonts w:ascii="Montserrat" w:hAnsi="Montserrat" w:cs="Montserrat"/>
                <w:lang w:val="en-US"/>
              </w:rPr>
            </w:pPr>
          </w:p>
        </w:tc>
      </w:tr>
      <w:tr w:rsidR="00F76677" w:rsidRPr="000233C6" w14:paraId="73D3FC51" w14:textId="77777777" w:rsidTr="0039734D">
        <w:trPr>
          <w:trHeight w:val="455"/>
          <w:jc w:val="center"/>
        </w:trPr>
        <w:tc>
          <w:tcPr>
            <w:tcW w:w="392" w:type="dxa"/>
            <w:vAlign w:val="center"/>
          </w:tcPr>
          <w:p w14:paraId="1A0C0546" w14:textId="77777777" w:rsidR="00F76677" w:rsidRPr="000233C6" w:rsidRDefault="00F76677" w:rsidP="00AA3CC8">
            <w:pPr>
              <w:suppressAutoHyphens w:val="0"/>
              <w:autoSpaceDE w:val="0"/>
              <w:autoSpaceDN w:val="0"/>
              <w:adjustRightInd w:val="0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2 </w:t>
            </w:r>
          </w:p>
        </w:tc>
        <w:tc>
          <w:tcPr>
            <w:tcW w:w="13112" w:type="dxa"/>
            <w:vAlign w:val="center"/>
          </w:tcPr>
          <w:p w14:paraId="5A330F04" w14:textId="77777777" w:rsidR="00F76677" w:rsidRPr="000233C6" w:rsidRDefault="00F76677" w:rsidP="00AA3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Corresponde al folio que emite el Sistema Informático (SICS) una vez que se registre el Comité </w:t>
            </w:r>
          </w:p>
        </w:tc>
      </w:tr>
      <w:tr w:rsidR="00F76677" w:rsidRPr="000233C6" w14:paraId="42B06EAE" w14:textId="77777777" w:rsidTr="0039734D">
        <w:trPr>
          <w:trHeight w:val="444"/>
          <w:jc w:val="center"/>
        </w:trPr>
        <w:tc>
          <w:tcPr>
            <w:tcW w:w="392" w:type="dxa"/>
            <w:vAlign w:val="center"/>
          </w:tcPr>
          <w:p w14:paraId="2683B6E6" w14:textId="77777777" w:rsidR="00F76677" w:rsidRPr="000233C6" w:rsidRDefault="00F76677" w:rsidP="00AA3CC8">
            <w:pPr>
              <w:suppressAutoHyphens w:val="0"/>
              <w:autoSpaceDE w:val="0"/>
              <w:autoSpaceDN w:val="0"/>
              <w:adjustRightInd w:val="0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lastRenderedPageBreak/>
              <w:t xml:space="preserve">3 </w:t>
            </w:r>
          </w:p>
        </w:tc>
        <w:tc>
          <w:tcPr>
            <w:tcW w:w="13112" w:type="dxa"/>
            <w:vAlign w:val="center"/>
          </w:tcPr>
          <w:p w14:paraId="260C589E" w14:textId="77777777" w:rsidR="00F76677" w:rsidRPr="000233C6" w:rsidRDefault="00F76677" w:rsidP="00AA3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Fecha </w:t>
            </w:r>
            <w:r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>de sesión</w:t>
            </w: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 la que se constituyó el Comité de Contraloría Social (CCS). </w:t>
            </w:r>
          </w:p>
        </w:tc>
      </w:tr>
      <w:tr w:rsidR="00F76677" w:rsidRPr="000233C6" w14:paraId="696D22FA" w14:textId="77777777" w:rsidTr="0039734D">
        <w:trPr>
          <w:trHeight w:val="485"/>
          <w:jc w:val="center"/>
        </w:trPr>
        <w:tc>
          <w:tcPr>
            <w:tcW w:w="392" w:type="dxa"/>
            <w:vAlign w:val="center"/>
          </w:tcPr>
          <w:p w14:paraId="0592D56B" w14:textId="77777777" w:rsidR="00F76677" w:rsidRPr="000233C6" w:rsidRDefault="00F76677" w:rsidP="00AA3CC8">
            <w:pPr>
              <w:suppressAutoHyphens w:val="0"/>
              <w:autoSpaceDE w:val="0"/>
              <w:autoSpaceDN w:val="0"/>
              <w:adjustRightInd w:val="0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4 </w:t>
            </w:r>
          </w:p>
        </w:tc>
        <w:tc>
          <w:tcPr>
            <w:tcW w:w="13112" w:type="dxa"/>
            <w:vAlign w:val="center"/>
          </w:tcPr>
          <w:p w14:paraId="6D1212EE" w14:textId="77777777" w:rsidR="00F76677" w:rsidRPr="000233C6" w:rsidRDefault="00F76677" w:rsidP="00AA3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En caso de personas con identidad indígena, poner el nombre del grupo con el cual se identifica. En caso de no identificarse como persona indígena escribir NO. </w:t>
            </w:r>
          </w:p>
        </w:tc>
      </w:tr>
      <w:tr w:rsidR="00F76677" w:rsidRPr="000233C6" w14:paraId="7A7E8CF4" w14:textId="77777777" w:rsidTr="0039734D">
        <w:trPr>
          <w:trHeight w:val="371"/>
          <w:jc w:val="center"/>
        </w:trPr>
        <w:tc>
          <w:tcPr>
            <w:tcW w:w="392" w:type="dxa"/>
            <w:vAlign w:val="center"/>
          </w:tcPr>
          <w:p w14:paraId="1AE3CE07" w14:textId="77777777" w:rsidR="00F76677" w:rsidRPr="000233C6" w:rsidRDefault="00F76677" w:rsidP="00AA3CC8">
            <w:pPr>
              <w:suppressAutoHyphens w:val="0"/>
              <w:autoSpaceDE w:val="0"/>
              <w:autoSpaceDN w:val="0"/>
              <w:adjustRightInd w:val="0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5 </w:t>
            </w:r>
          </w:p>
        </w:tc>
        <w:tc>
          <w:tcPr>
            <w:tcW w:w="13112" w:type="dxa"/>
            <w:vAlign w:val="center"/>
          </w:tcPr>
          <w:p w14:paraId="3063AA07" w14:textId="77777777" w:rsidR="00F76677" w:rsidRPr="000233C6" w:rsidRDefault="00F76677" w:rsidP="00F766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>Indicar la direcc</w:t>
            </w:r>
            <w:r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>ión de</w:t>
            </w: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>l</w:t>
            </w:r>
            <w:r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 lug</w:t>
            </w: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>a</w:t>
            </w:r>
            <w:r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>r en donde se encuentra el proyecto sujeto al apoyo del Programa en cuestión.</w:t>
            </w:r>
          </w:p>
        </w:tc>
      </w:tr>
      <w:tr w:rsidR="00F76677" w:rsidRPr="000233C6" w14:paraId="57DE6B4D" w14:textId="77777777" w:rsidTr="0039734D">
        <w:trPr>
          <w:trHeight w:val="544"/>
          <w:jc w:val="center"/>
        </w:trPr>
        <w:tc>
          <w:tcPr>
            <w:tcW w:w="392" w:type="dxa"/>
            <w:vAlign w:val="center"/>
          </w:tcPr>
          <w:p w14:paraId="63F2789B" w14:textId="77777777" w:rsidR="00F76677" w:rsidRPr="000233C6" w:rsidRDefault="00F76677" w:rsidP="00AA3CC8">
            <w:pPr>
              <w:suppressAutoHyphens w:val="0"/>
              <w:autoSpaceDE w:val="0"/>
              <w:autoSpaceDN w:val="0"/>
              <w:adjustRightInd w:val="0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6 </w:t>
            </w:r>
          </w:p>
        </w:tc>
        <w:tc>
          <w:tcPr>
            <w:tcW w:w="13112" w:type="dxa"/>
            <w:vAlign w:val="center"/>
          </w:tcPr>
          <w:p w14:paraId="6809B7D6" w14:textId="48CDA1E3" w:rsidR="00F76677" w:rsidRPr="000233C6" w:rsidRDefault="00F76677" w:rsidP="0059451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Monto total asignado al Estado, para el ejercicio fiscal </w:t>
            </w:r>
            <w:r w:rsidR="00594514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>vigente de</w:t>
            </w:r>
            <w:r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>l</w:t>
            </w:r>
            <w:r w:rsidR="00594514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="00AD7811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“Proyecto Estratégico </w:t>
            </w:r>
            <w:r w:rsidR="00594514" w:rsidRPr="00594514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>Tecnificación del Riego en la Cuenca del Río Cuautla”</w:t>
            </w:r>
            <w:r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</w:tr>
      <w:tr w:rsidR="00F76677" w:rsidRPr="000233C6" w14:paraId="26406149" w14:textId="77777777" w:rsidTr="0039734D">
        <w:trPr>
          <w:trHeight w:val="517"/>
          <w:jc w:val="center"/>
        </w:trPr>
        <w:tc>
          <w:tcPr>
            <w:tcW w:w="392" w:type="dxa"/>
            <w:vAlign w:val="center"/>
          </w:tcPr>
          <w:p w14:paraId="0AC74BA8" w14:textId="77777777" w:rsidR="00F76677" w:rsidRPr="000233C6" w:rsidRDefault="00F76677" w:rsidP="00AA3CC8">
            <w:pPr>
              <w:suppressAutoHyphens w:val="0"/>
              <w:autoSpaceDE w:val="0"/>
              <w:autoSpaceDN w:val="0"/>
              <w:adjustRightInd w:val="0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7 </w:t>
            </w:r>
          </w:p>
        </w:tc>
        <w:tc>
          <w:tcPr>
            <w:tcW w:w="13112" w:type="dxa"/>
            <w:vAlign w:val="center"/>
          </w:tcPr>
          <w:p w14:paraId="1AAE27FA" w14:textId="00EC6482" w:rsidR="00F76677" w:rsidRPr="000233C6" w:rsidRDefault="00F76677" w:rsidP="0059451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Especificar el periodo de duración </w:t>
            </w:r>
            <w:r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de los apoyos asignados </w:t>
            </w: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el ejercicio fiscal </w:t>
            </w:r>
            <w:r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>vigente de</w:t>
            </w:r>
            <w:r w:rsidR="00594514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l </w:t>
            </w:r>
            <w:r w:rsidR="00AD7811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“Proyecto Estratégico </w:t>
            </w:r>
            <w:r w:rsidR="00594514" w:rsidRPr="00594514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>Tecnificación del Riego e</w:t>
            </w:r>
            <w:r w:rsidR="00594514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>n la Cuenca del Río Cuautla”</w:t>
            </w:r>
          </w:p>
        </w:tc>
      </w:tr>
      <w:tr w:rsidR="00F76677" w:rsidRPr="000233C6" w14:paraId="6D87A59A" w14:textId="77777777" w:rsidTr="00D801FB">
        <w:trPr>
          <w:trHeight w:val="3633"/>
          <w:jc w:val="center"/>
        </w:trPr>
        <w:tc>
          <w:tcPr>
            <w:tcW w:w="392" w:type="dxa"/>
            <w:vAlign w:val="center"/>
          </w:tcPr>
          <w:p w14:paraId="0EE10198" w14:textId="77777777" w:rsidR="00F76677" w:rsidRPr="000233C6" w:rsidRDefault="00F76677" w:rsidP="00AA3CC8">
            <w:pPr>
              <w:suppressAutoHyphens w:val="0"/>
              <w:autoSpaceDE w:val="0"/>
              <w:autoSpaceDN w:val="0"/>
              <w:adjustRightInd w:val="0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8 </w:t>
            </w:r>
          </w:p>
        </w:tc>
        <w:tc>
          <w:tcPr>
            <w:tcW w:w="13112" w:type="dxa"/>
            <w:vAlign w:val="center"/>
          </w:tcPr>
          <w:p w14:paraId="6906D00D" w14:textId="77777777" w:rsidR="00F76677" w:rsidRPr="000233C6" w:rsidRDefault="00F76677" w:rsidP="00AA3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Funciones del Comité de Contraloría Social, de acuerdo a lo establecido en la </w:t>
            </w:r>
            <w:r w:rsidRPr="000233C6">
              <w:rPr>
                <w:rFonts w:ascii="Montserrat" w:hAnsi="Montserrat" w:cs="Montserrat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Disposición Vigésima Primera </w:t>
            </w: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de los Lineamientos para la promoción y Operación de Contraloría Social: </w:t>
            </w:r>
          </w:p>
          <w:p w14:paraId="45686687" w14:textId="77777777" w:rsidR="00F76677" w:rsidRPr="000233C6" w:rsidRDefault="00F76677" w:rsidP="00AA3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I. Solicitar a la Instancia Ejecutora, información pública relacionada con la operación del Programa. </w:t>
            </w:r>
          </w:p>
          <w:p w14:paraId="513220C9" w14:textId="77777777" w:rsidR="00F76677" w:rsidRPr="000233C6" w:rsidRDefault="00F76677" w:rsidP="00AA3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II. Vigilar que: </w:t>
            </w:r>
          </w:p>
          <w:p w14:paraId="0B208D66" w14:textId="77777777" w:rsidR="00F76677" w:rsidRDefault="00F76677" w:rsidP="00F76677">
            <w:pPr>
              <w:pStyle w:val="Prrafodelista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F76677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Se difunda información suficiente, veraz y oportuna sobre la operación del Programa. </w:t>
            </w:r>
          </w:p>
          <w:p w14:paraId="7ADD3561" w14:textId="77777777" w:rsidR="00F76677" w:rsidRDefault="00F76677" w:rsidP="00F76677">
            <w:pPr>
              <w:pStyle w:val="Prrafodelista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F76677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>El ejercicio de los recursos públicos para los apoyos sea oportuno, tra</w:t>
            </w:r>
            <w:bookmarkStart w:id="0" w:name="_GoBack"/>
            <w:bookmarkEnd w:id="0"/>
            <w:r w:rsidRPr="00F76677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nsparente y con apego a lo establecido en las Reglas de Operación. </w:t>
            </w:r>
          </w:p>
          <w:p w14:paraId="1355B457" w14:textId="77777777" w:rsidR="00F76677" w:rsidRDefault="00F76677" w:rsidP="00F76677">
            <w:pPr>
              <w:pStyle w:val="Prrafodelista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F76677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Las personas beneficiarias del Programa cumplan con los requisitos de acuerdo con la normatividad aplicable. </w:t>
            </w:r>
          </w:p>
          <w:p w14:paraId="59F428DF" w14:textId="77777777" w:rsidR="00F76677" w:rsidRDefault="00F76677" w:rsidP="00F76677">
            <w:pPr>
              <w:pStyle w:val="Prrafodelista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F76677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Se cumpla con los periodos de ejecución de la entrega de los apoyos. </w:t>
            </w:r>
          </w:p>
          <w:p w14:paraId="06D0E6DB" w14:textId="77777777" w:rsidR="00F76677" w:rsidRDefault="00F76677" w:rsidP="00F76677">
            <w:pPr>
              <w:pStyle w:val="Prrafodelista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F76677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>Exista documentación comprobatoria del ejercicio de los recursos públ</w:t>
            </w:r>
            <w:r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>icos y de la entrega de apoyos.</w:t>
            </w:r>
          </w:p>
          <w:p w14:paraId="17350BFE" w14:textId="77777777" w:rsidR="00F76677" w:rsidRDefault="00F76677" w:rsidP="00F76677">
            <w:pPr>
              <w:pStyle w:val="Prrafodelista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F76677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Verificar que el Programa no se utilice con fines políticos, electorales, de lucro u otros distintos al objeto del programa. </w:t>
            </w:r>
          </w:p>
          <w:p w14:paraId="6919DE19" w14:textId="77777777" w:rsidR="00F76677" w:rsidRDefault="00F76677" w:rsidP="00F76677">
            <w:pPr>
              <w:pStyle w:val="Prrafodelista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F76677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Verificar que el Programa se ejecute en un marco de igualdad entre mujeres y hombres. </w:t>
            </w:r>
          </w:p>
          <w:p w14:paraId="206A4238" w14:textId="77777777" w:rsidR="00F76677" w:rsidRPr="00F76677" w:rsidRDefault="00F76677" w:rsidP="00F76677">
            <w:pPr>
              <w:pStyle w:val="Prrafodelista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F76677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Las autoridades competentes den atención a las quejas y denuncias relacionadas con el Programa. </w:t>
            </w:r>
          </w:p>
          <w:p w14:paraId="277B2FB8" w14:textId="77777777" w:rsidR="00F76677" w:rsidRPr="000233C6" w:rsidRDefault="00F76677" w:rsidP="00AA3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III. Registrar en los informes los resultados de las actividades de contraloría social realizadas, así como dar seguimiento, en su caso, a los mismos; </w:t>
            </w:r>
          </w:p>
          <w:p w14:paraId="3BE2635C" w14:textId="77777777" w:rsidR="00F76677" w:rsidRPr="000233C6" w:rsidRDefault="00F76677" w:rsidP="00AA3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IV. Recibir las quejas y denuncias sobre la aplicación y ejecución del Programas, recabar la información de las mismas y, en su caso, presentarlas junto con la información recopilada a la Instancia Ejecutora, a efecto de que se tomen las medidas a que haya lugar, y </w:t>
            </w:r>
          </w:p>
          <w:p w14:paraId="770A9F21" w14:textId="77777777" w:rsidR="00F76677" w:rsidRPr="000233C6" w:rsidRDefault="00F76677" w:rsidP="00AA3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V. Recibir las quejas y denuncias que puedan dar lugar al fincamiento de responsabilidades administrativas, civiles o penales relacionadas con el Programas, así como turnarlas a las autoridades competentes para su atención. </w:t>
            </w:r>
          </w:p>
        </w:tc>
      </w:tr>
      <w:tr w:rsidR="00F76677" w:rsidRPr="000233C6" w14:paraId="1DEB842E" w14:textId="77777777" w:rsidTr="00D801FB">
        <w:trPr>
          <w:trHeight w:val="2112"/>
          <w:jc w:val="center"/>
        </w:trPr>
        <w:tc>
          <w:tcPr>
            <w:tcW w:w="392" w:type="dxa"/>
            <w:vAlign w:val="center"/>
          </w:tcPr>
          <w:p w14:paraId="07E90573" w14:textId="77777777" w:rsidR="00F76677" w:rsidRPr="000233C6" w:rsidRDefault="00F76677" w:rsidP="00AA3CC8">
            <w:pPr>
              <w:suppressAutoHyphens w:val="0"/>
              <w:autoSpaceDE w:val="0"/>
              <w:autoSpaceDN w:val="0"/>
              <w:adjustRightInd w:val="0"/>
              <w:rPr>
                <w:rFonts w:ascii="Montserrat" w:hAnsi="Montserrat" w:cs="Montserrat"/>
                <w:color w:val="000000"/>
                <w:sz w:val="18"/>
                <w:szCs w:val="18"/>
                <w:lang w:val="es-MX" w:eastAsia="es-MX"/>
              </w:rPr>
            </w:pPr>
            <w:r w:rsidRPr="000233C6">
              <w:rPr>
                <w:rFonts w:ascii="Montserrat" w:hAnsi="Montserrat" w:cs="Montserrat"/>
                <w:color w:val="000000"/>
                <w:sz w:val="18"/>
                <w:szCs w:val="18"/>
                <w:lang w:val="es-MX" w:eastAsia="es-MX"/>
              </w:rPr>
              <w:t xml:space="preserve">9 </w:t>
            </w:r>
          </w:p>
        </w:tc>
        <w:tc>
          <w:tcPr>
            <w:tcW w:w="13112" w:type="dxa"/>
            <w:vAlign w:val="center"/>
          </w:tcPr>
          <w:p w14:paraId="1182D40A" w14:textId="77777777" w:rsidR="00F76677" w:rsidRPr="000233C6" w:rsidRDefault="00F76677" w:rsidP="00AA3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Considerando lo establecido en los Lineamientos para la promoción y Operación de Contraloría Social, se mencionan las siguientes disposiciones: </w:t>
            </w:r>
          </w:p>
          <w:p w14:paraId="630D2D24" w14:textId="77777777" w:rsidR="00F76677" w:rsidRPr="000233C6" w:rsidRDefault="00F76677" w:rsidP="00AA3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Disposición </w:t>
            </w:r>
            <w:r w:rsidRPr="000233C6">
              <w:rPr>
                <w:rFonts w:ascii="Montserrat" w:hAnsi="Montserrat" w:cs="Montserrat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VIGÉSIMA, </w:t>
            </w: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Segundo Párrafo: en caso de que un integrante del Comité pierda la calidad de persona beneficiaria, el Comité designará de entre las población beneficiaria del programa federal al integrante sustituto y lo hará del conocimiento por escrito a la Instancia Ejecutora, para que ésta verifique su calidad de persona beneficiaria y, de ser procedente, lo registre como miembro del Comité. </w:t>
            </w:r>
          </w:p>
          <w:p w14:paraId="0B89B00C" w14:textId="77777777" w:rsidR="00F76677" w:rsidRPr="000233C6" w:rsidRDefault="00F76677" w:rsidP="00AA3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Disposición </w:t>
            </w:r>
            <w:r w:rsidRPr="000233C6">
              <w:rPr>
                <w:rFonts w:ascii="Montserrat" w:hAnsi="Montserrat" w:cs="Montserrat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VIGÉSIMA SEGUNDA.- </w:t>
            </w: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La Representación Federal deberá realizar reuniones con las personas beneficiarias del programa, con la participación de las y los integrantes del Comité, a fin de promover que realicen actividades de contraloría social, así como de que expresen sus necesidades, opiniones, quejas, denuncias y peticiones relacionadas con el programa. </w:t>
            </w:r>
          </w:p>
          <w:p w14:paraId="3C337A67" w14:textId="77777777" w:rsidR="00F76677" w:rsidRPr="000233C6" w:rsidRDefault="00F76677" w:rsidP="00AA3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</w:pP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Disposición </w:t>
            </w:r>
            <w:r w:rsidRPr="000233C6">
              <w:rPr>
                <w:rFonts w:ascii="Montserrat" w:hAnsi="Montserrat" w:cs="Montserrat"/>
                <w:b/>
                <w:bCs/>
                <w:color w:val="000000"/>
                <w:sz w:val="16"/>
                <w:szCs w:val="16"/>
                <w:lang w:val="es-MX" w:eastAsia="es-MX"/>
              </w:rPr>
              <w:t>VIGÉSIMA SEXTA</w:t>
            </w:r>
            <w:r w:rsidRPr="000233C6">
              <w:rPr>
                <w:rFonts w:ascii="Montserrat" w:hAnsi="Montserrat" w:cs="Montserrat"/>
                <w:color w:val="000000"/>
                <w:sz w:val="16"/>
                <w:szCs w:val="16"/>
                <w:lang w:val="es-MX" w:eastAsia="es-MX"/>
              </w:rPr>
              <w:t xml:space="preserve">, los Comités deberán informar a las personas beneficiarias, en las reuniones a que hace referencia la Disposición Vigésima Segunda, los Resultados de sus actividades de Contraloría Social, con base en los informes. </w:t>
            </w:r>
          </w:p>
        </w:tc>
      </w:tr>
    </w:tbl>
    <w:p w14:paraId="6F3AAC7A" w14:textId="77777777" w:rsidR="000C2EEE" w:rsidRDefault="000C2EEE" w:rsidP="000518BB">
      <w:pPr>
        <w:jc w:val="both"/>
        <w:rPr>
          <w:rFonts w:ascii="Montserrat" w:hAnsi="Montserrat"/>
          <w:b/>
        </w:rPr>
      </w:pPr>
    </w:p>
    <w:sectPr w:rsidR="000C2EEE" w:rsidSect="0039734D">
      <w:headerReference w:type="default" r:id="rId8"/>
      <w:footerReference w:type="default" r:id="rId9"/>
      <w:headerReference w:type="first" r:id="rId10"/>
      <w:footerReference w:type="first" r:id="rId11"/>
      <w:type w:val="nextColumn"/>
      <w:pgSz w:w="15840" w:h="12240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31A3D" w14:textId="77777777" w:rsidR="00377E5F" w:rsidRDefault="00377E5F" w:rsidP="00F60F32">
      <w:r>
        <w:separator/>
      </w:r>
    </w:p>
  </w:endnote>
  <w:endnote w:type="continuationSeparator" w:id="0">
    <w:p w14:paraId="5CB033F6" w14:textId="77777777" w:rsidR="00377E5F" w:rsidRDefault="00377E5F" w:rsidP="00F6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7307F" w14:textId="77777777" w:rsidR="00BE296C" w:rsidRPr="00BE296C" w:rsidRDefault="00BE296C" w:rsidP="00BE296C">
    <w:pPr>
      <w:pStyle w:val="Piedepgina"/>
      <w:jc w:val="right"/>
      <w:rPr>
        <w:lang w:val="es-MX"/>
      </w:rPr>
    </w:pPr>
    <w:r>
      <w:rPr>
        <w:lang w:val="es-MX"/>
      </w:rPr>
      <w:t xml:space="preserve">Ver. </w:t>
    </w:r>
    <w:r w:rsidR="00EC3908">
      <w:rPr>
        <w:lang w:val="es-MX"/>
      </w:rPr>
      <w:t>20</w:t>
    </w:r>
    <w:r w:rsidR="00BA0AC3">
      <w:rPr>
        <w:lang w:val="es-MX"/>
      </w:rPr>
      <w:t>2</w:t>
    </w:r>
    <w:r w:rsidR="00F76677">
      <w:rPr>
        <w:lang w:val="es-MX"/>
      </w:rPr>
      <w:t>1</w:t>
    </w:r>
    <w:r>
      <w:rPr>
        <w:lang w:val="es-MX"/>
      </w:rPr>
      <w:t xml:space="preserve"> Rev. </w:t>
    </w:r>
    <w:r w:rsidR="008C2908">
      <w:rPr>
        <w:lang w:val="es-MX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3181" w14:textId="77777777" w:rsidR="003A03A4" w:rsidRPr="00BE296C" w:rsidRDefault="003A03A4" w:rsidP="003A03A4">
    <w:pPr>
      <w:pStyle w:val="Piedepgina"/>
      <w:jc w:val="right"/>
      <w:rPr>
        <w:lang w:val="es-MX"/>
      </w:rPr>
    </w:pPr>
    <w:r>
      <w:rPr>
        <w:lang w:val="es-MX"/>
      </w:rPr>
      <w:t>V</w:t>
    </w:r>
    <w:r w:rsidR="00BA0AC3">
      <w:rPr>
        <w:lang w:val="es-MX"/>
      </w:rPr>
      <w:t>er. 202</w:t>
    </w:r>
    <w:r w:rsidR="0039734D">
      <w:rPr>
        <w:lang w:val="es-MX"/>
      </w:rPr>
      <w:t>1</w:t>
    </w:r>
    <w:r>
      <w:rPr>
        <w:lang w:val="es-MX"/>
      </w:rPr>
      <w:t xml:space="preserve"> Rev. 1</w:t>
    </w:r>
  </w:p>
  <w:p w14:paraId="63DD0CDC" w14:textId="77777777" w:rsidR="003A03A4" w:rsidRPr="003A03A4" w:rsidRDefault="003A03A4" w:rsidP="003A03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D020F" w14:textId="77777777" w:rsidR="00377E5F" w:rsidRDefault="00377E5F" w:rsidP="00F60F32">
      <w:r>
        <w:separator/>
      </w:r>
    </w:p>
  </w:footnote>
  <w:footnote w:type="continuationSeparator" w:id="0">
    <w:p w14:paraId="0763C681" w14:textId="77777777" w:rsidR="00377E5F" w:rsidRDefault="00377E5F" w:rsidP="00F60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26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4110"/>
      <w:gridCol w:w="2694"/>
    </w:tblGrid>
    <w:tr w:rsidR="00785204" w:rsidRPr="003F5CDB" w14:paraId="7C8B476E" w14:textId="77777777" w:rsidTr="00ED68FF">
      <w:trPr>
        <w:trHeight w:val="1266"/>
      </w:trPr>
      <w:tc>
        <w:tcPr>
          <w:tcW w:w="2694" w:type="dxa"/>
        </w:tcPr>
        <w:p w14:paraId="451E3603" w14:textId="67835D72" w:rsidR="00785204" w:rsidRPr="003F5CDB" w:rsidRDefault="00941C1E" w:rsidP="00B11B4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46C2848D" wp14:editId="07D09225">
                <wp:extent cx="895350" cy="866775"/>
                <wp:effectExtent l="0" t="0" r="0" b="9525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</w:tcPr>
        <w:p w14:paraId="330AF9D7" w14:textId="77777777" w:rsidR="000652DE" w:rsidRDefault="000652DE" w:rsidP="005E5A4C">
          <w:pPr>
            <w:jc w:val="center"/>
            <w:rPr>
              <w:rFonts w:ascii="Montserrat" w:hAnsi="Montserrat" w:cs="Arial"/>
              <w:b/>
              <w:bCs/>
              <w:szCs w:val="22"/>
            </w:rPr>
          </w:pPr>
        </w:p>
        <w:p w14:paraId="471F8466" w14:textId="77777777" w:rsidR="00785204" w:rsidRPr="00243573" w:rsidRDefault="00785204" w:rsidP="005E5A4C">
          <w:pPr>
            <w:jc w:val="center"/>
            <w:rPr>
              <w:rFonts w:ascii="Montserrat" w:hAnsi="Montserrat" w:cs="Arial"/>
              <w:b/>
              <w:bCs/>
              <w:szCs w:val="22"/>
            </w:rPr>
          </w:pPr>
          <w:r w:rsidRPr="00243573">
            <w:rPr>
              <w:rFonts w:ascii="Montserrat" w:hAnsi="Montserrat" w:cs="Arial"/>
              <w:b/>
              <w:bCs/>
              <w:szCs w:val="22"/>
            </w:rPr>
            <w:t>CONTRALORÍA SOCIAL</w:t>
          </w:r>
        </w:p>
        <w:p w14:paraId="1F2707FC" w14:textId="768EAF75" w:rsidR="00785204" w:rsidRPr="00406A2D" w:rsidRDefault="00AD7811" w:rsidP="003F54D5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Montserrat" w:hAnsi="Montserrat" w:cs="Arial"/>
              <w:b/>
              <w:bCs/>
              <w:szCs w:val="22"/>
            </w:rPr>
            <w:t xml:space="preserve">“Proyecto Estratégico </w:t>
          </w:r>
          <w:r w:rsidR="003F54D5" w:rsidRPr="003F54D5">
            <w:rPr>
              <w:rFonts w:ascii="Montserrat" w:hAnsi="Montserrat" w:cs="Arial"/>
              <w:b/>
              <w:bCs/>
              <w:szCs w:val="22"/>
            </w:rPr>
            <w:t>Tecnificación del Riego en la Cuenca del Río Cuautla</w:t>
          </w:r>
          <w:r w:rsidR="003F54D5">
            <w:rPr>
              <w:rFonts w:ascii="Montserrat" w:hAnsi="Montserrat" w:cs="Arial"/>
              <w:b/>
              <w:bCs/>
              <w:szCs w:val="22"/>
            </w:rPr>
            <w:t>” 2021</w:t>
          </w:r>
        </w:p>
      </w:tc>
      <w:tc>
        <w:tcPr>
          <w:tcW w:w="2694" w:type="dxa"/>
        </w:tcPr>
        <w:p w14:paraId="376A1A9A" w14:textId="77777777" w:rsidR="00785204" w:rsidRPr="003F54D5" w:rsidRDefault="003F54D5" w:rsidP="005E5A4C">
          <w:pPr>
            <w:tabs>
              <w:tab w:val="left" w:pos="318"/>
            </w:tabs>
            <w:ind w:left="318" w:right="601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4C7CC6"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2F63E027" wp14:editId="259B0439">
                <wp:simplePos x="0" y="0"/>
                <wp:positionH relativeFrom="margin">
                  <wp:posOffset>-635</wp:posOffset>
                </wp:positionH>
                <wp:positionV relativeFrom="paragraph">
                  <wp:posOffset>118745</wp:posOffset>
                </wp:positionV>
                <wp:extent cx="1677600" cy="673200"/>
                <wp:effectExtent l="0" t="0" r="0" b="0"/>
                <wp:wrapSquare wrapText="bothSides"/>
                <wp:docPr id="33" name="Imagen 33" descr="C:\Users\christian.garcia\Downloads\AGRICULTURA_vertical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C:\Users\christian.garcia\Downloads\AGRICULTURA_vertical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32" t="13953" r="5273" b="123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600" cy="6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6403DBA" w14:textId="77777777" w:rsidR="00FD5E81" w:rsidRPr="00C60E35" w:rsidRDefault="00FD5E81" w:rsidP="00C60E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23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77"/>
      <w:gridCol w:w="4111"/>
      <w:gridCol w:w="2693"/>
    </w:tblGrid>
    <w:tr w:rsidR="00F96C02" w:rsidRPr="003F5CDB" w14:paraId="101356C5" w14:textId="77777777" w:rsidTr="00ED68FF">
      <w:trPr>
        <w:trHeight w:val="1266"/>
      </w:trPr>
      <w:tc>
        <w:tcPr>
          <w:tcW w:w="2977" w:type="dxa"/>
        </w:tcPr>
        <w:p w14:paraId="41D29DB2" w14:textId="65DB22EA" w:rsidR="00F96C02" w:rsidRPr="003F5CDB" w:rsidRDefault="00941C1E" w:rsidP="00B11B4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46FDC032" wp14:editId="241572A0">
                <wp:extent cx="885825" cy="86677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14:paraId="47F8980B" w14:textId="77777777" w:rsidR="0096581B" w:rsidRDefault="0096581B" w:rsidP="00F96C02">
          <w:pPr>
            <w:jc w:val="center"/>
            <w:rPr>
              <w:rFonts w:ascii="Montserrat" w:hAnsi="Montserrat" w:cs="Arial"/>
              <w:b/>
              <w:bCs/>
              <w:szCs w:val="22"/>
            </w:rPr>
          </w:pPr>
        </w:p>
        <w:p w14:paraId="26EDCACB" w14:textId="77777777" w:rsidR="00F96C02" w:rsidRDefault="00F96C02" w:rsidP="00F96C02">
          <w:pPr>
            <w:jc w:val="center"/>
            <w:rPr>
              <w:rFonts w:ascii="Montserrat" w:hAnsi="Montserrat" w:cs="Arial"/>
              <w:b/>
              <w:bCs/>
              <w:szCs w:val="22"/>
            </w:rPr>
          </w:pPr>
          <w:r w:rsidRPr="00243573">
            <w:rPr>
              <w:rFonts w:ascii="Montserrat" w:hAnsi="Montserrat" w:cs="Arial"/>
              <w:b/>
              <w:bCs/>
              <w:szCs w:val="22"/>
            </w:rPr>
            <w:t>CONTRALORÍA SOCIAL</w:t>
          </w:r>
        </w:p>
        <w:p w14:paraId="0B899DB3" w14:textId="77777777" w:rsidR="00F76677" w:rsidRPr="00243573" w:rsidRDefault="00F76677" w:rsidP="00F96C02">
          <w:pPr>
            <w:jc w:val="center"/>
            <w:rPr>
              <w:rFonts w:ascii="Montserrat" w:hAnsi="Montserrat" w:cs="Arial"/>
              <w:b/>
              <w:bCs/>
              <w:szCs w:val="22"/>
            </w:rPr>
          </w:pPr>
          <w:r>
            <w:rPr>
              <w:rFonts w:ascii="Montserrat" w:hAnsi="Montserrat" w:cs="Arial"/>
              <w:b/>
              <w:bCs/>
              <w:szCs w:val="22"/>
            </w:rPr>
            <w:t>Componente I y II del</w:t>
          </w:r>
        </w:p>
        <w:p w14:paraId="3973883C" w14:textId="77777777" w:rsidR="00F96C02" w:rsidRPr="00406A2D" w:rsidRDefault="0077385C" w:rsidP="0039734D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243573">
            <w:rPr>
              <w:rFonts w:ascii="Montserrat" w:hAnsi="Montserrat" w:cs="Arial"/>
              <w:b/>
              <w:bCs/>
              <w:szCs w:val="22"/>
            </w:rPr>
            <w:t xml:space="preserve">Programa </w:t>
          </w:r>
          <w:r w:rsidR="00785204" w:rsidRPr="00243573">
            <w:rPr>
              <w:rFonts w:ascii="Montserrat" w:hAnsi="Montserrat" w:cs="Arial"/>
              <w:b/>
              <w:bCs/>
              <w:szCs w:val="22"/>
            </w:rPr>
            <w:t>presupuestario</w:t>
          </w:r>
          <w:r w:rsidR="005E550E" w:rsidRPr="00243573">
            <w:rPr>
              <w:rFonts w:ascii="Montserrat" w:hAnsi="Montserrat" w:cs="Arial"/>
              <w:b/>
              <w:bCs/>
              <w:szCs w:val="22"/>
            </w:rPr>
            <w:t xml:space="preserve"> </w:t>
          </w:r>
          <w:r w:rsidRPr="00243573">
            <w:rPr>
              <w:rFonts w:ascii="Montserrat" w:hAnsi="Montserrat" w:cs="Arial"/>
              <w:b/>
              <w:bCs/>
              <w:szCs w:val="22"/>
            </w:rPr>
            <w:t>S219 Apoyos para el Desarrollo Forestal Sustentable</w:t>
          </w:r>
          <w:r w:rsidRPr="00243573">
            <w:rPr>
              <w:rFonts w:ascii="Arial" w:hAnsi="Arial" w:cs="Arial"/>
              <w:b/>
              <w:bCs/>
              <w:szCs w:val="22"/>
            </w:rPr>
            <w:t xml:space="preserve"> </w:t>
          </w:r>
          <w:r w:rsidR="00BA0AC3">
            <w:rPr>
              <w:rFonts w:ascii="Arial" w:hAnsi="Arial" w:cs="Arial"/>
              <w:b/>
              <w:bCs/>
              <w:szCs w:val="22"/>
            </w:rPr>
            <w:t>202</w:t>
          </w:r>
          <w:r w:rsidR="0039734D">
            <w:rPr>
              <w:rFonts w:ascii="Arial" w:hAnsi="Arial" w:cs="Arial"/>
              <w:b/>
              <w:bCs/>
              <w:szCs w:val="22"/>
            </w:rPr>
            <w:t>1</w:t>
          </w:r>
        </w:p>
      </w:tc>
      <w:tc>
        <w:tcPr>
          <w:tcW w:w="2693" w:type="dxa"/>
        </w:tcPr>
        <w:p w14:paraId="203E4615" w14:textId="77777777" w:rsidR="00F96C02" w:rsidRPr="00E94EA3" w:rsidRDefault="000652DE" w:rsidP="00F96C02">
          <w:pPr>
            <w:tabs>
              <w:tab w:val="left" w:pos="318"/>
            </w:tabs>
            <w:ind w:left="318" w:right="601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es-MX" w:eastAsia="es-MX"/>
            </w:rPr>
            <w:drawing>
              <wp:inline distT="0" distB="0" distL="0" distR="0" wp14:anchorId="0FC30E91" wp14:editId="49128054">
                <wp:extent cx="1089329" cy="848233"/>
                <wp:effectExtent l="0" t="0" r="0" b="9525"/>
                <wp:docPr id="1" name="Imagen 1" descr="S:\UCS_DISEÑO\Conafor 20 Años - Documentos Especiales 29Marzo2021\Logo Conafor 20 Años\72 dpis\logo conafor 20 años 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:\UCS_DISEÑO\Conafor 20 Años - Documentos Especiales 29Marzo2021\Logo Conafor 20 Años\72 dpis\logo conafor 20 años 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48" cy="850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F46D73" w14:textId="77777777" w:rsidR="00F60F32" w:rsidRPr="00F96C02" w:rsidRDefault="00F60F32" w:rsidP="007738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C75"/>
    <w:multiLevelType w:val="hybridMultilevel"/>
    <w:tmpl w:val="D95E7300"/>
    <w:lvl w:ilvl="0" w:tplc="20E688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C72D2"/>
    <w:multiLevelType w:val="hybridMultilevel"/>
    <w:tmpl w:val="2F20669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FB60E58">
      <w:numFmt w:val="bullet"/>
      <w:lvlText w:val=""/>
      <w:lvlJc w:val="left"/>
      <w:pPr>
        <w:ind w:left="1440" w:hanging="360"/>
      </w:pPr>
      <w:rPr>
        <w:rFonts w:ascii="Montserrat" w:eastAsia="Times New Roman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2B6CAF"/>
    <w:multiLevelType w:val="hybridMultilevel"/>
    <w:tmpl w:val="42CE6DAA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A026E"/>
    <w:multiLevelType w:val="hybridMultilevel"/>
    <w:tmpl w:val="185255A2"/>
    <w:lvl w:ilvl="0" w:tplc="841EE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7E57AE"/>
    <w:multiLevelType w:val="hybridMultilevel"/>
    <w:tmpl w:val="42CE6DAA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A6100"/>
    <w:multiLevelType w:val="hybridMultilevel"/>
    <w:tmpl w:val="2B362B84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237099"/>
    <w:multiLevelType w:val="hybridMultilevel"/>
    <w:tmpl w:val="167E2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C3F23"/>
    <w:multiLevelType w:val="hybridMultilevel"/>
    <w:tmpl w:val="DF683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36"/>
    <w:rsid w:val="0000315D"/>
    <w:rsid w:val="00014478"/>
    <w:rsid w:val="000518BB"/>
    <w:rsid w:val="00053B96"/>
    <w:rsid w:val="000652DE"/>
    <w:rsid w:val="000B735D"/>
    <w:rsid w:val="000C2EEE"/>
    <w:rsid w:val="000C5F1B"/>
    <w:rsid w:val="000D6A5E"/>
    <w:rsid w:val="001138FA"/>
    <w:rsid w:val="0012237C"/>
    <w:rsid w:val="00131183"/>
    <w:rsid w:val="00133C78"/>
    <w:rsid w:val="00147C6F"/>
    <w:rsid w:val="00155CD1"/>
    <w:rsid w:val="00156002"/>
    <w:rsid w:val="00165EDB"/>
    <w:rsid w:val="00175ED1"/>
    <w:rsid w:val="001A4234"/>
    <w:rsid w:val="001A4914"/>
    <w:rsid w:val="001A7DB4"/>
    <w:rsid w:val="001B138F"/>
    <w:rsid w:val="001C0BDF"/>
    <w:rsid w:val="001C5BE2"/>
    <w:rsid w:val="001E3DFA"/>
    <w:rsid w:val="001E3E08"/>
    <w:rsid w:val="001E7936"/>
    <w:rsid w:val="00206C81"/>
    <w:rsid w:val="002073E7"/>
    <w:rsid w:val="00207F9F"/>
    <w:rsid w:val="002200E1"/>
    <w:rsid w:val="002302F7"/>
    <w:rsid w:val="00243573"/>
    <w:rsid w:val="00267E5F"/>
    <w:rsid w:val="002857A4"/>
    <w:rsid w:val="002935CD"/>
    <w:rsid w:val="002C5F2E"/>
    <w:rsid w:val="002C6EC5"/>
    <w:rsid w:val="002F7217"/>
    <w:rsid w:val="00311914"/>
    <w:rsid w:val="003257C2"/>
    <w:rsid w:val="0034579F"/>
    <w:rsid w:val="00350DC6"/>
    <w:rsid w:val="00363F52"/>
    <w:rsid w:val="00370165"/>
    <w:rsid w:val="00375C89"/>
    <w:rsid w:val="00377E5F"/>
    <w:rsid w:val="0039734D"/>
    <w:rsid w:val="003A03A4"/>
    <w:rsid w:val="003B4FF1"/>
    <w:rsid w:val="003C3A02"/>
    <w:rsid w:val="003D2737"/>
    <w:rsid w:val="003D63C8"/>
    <w:rsid w:val="003F1EFF"/>
    <w:rsid w:val="003F366D"/>
    <w:rsid w:val="003F54D5"/>
    <w:rsid w:val="00403DC6"/>
    <w:rsid w:val="0040691F"/>
    <w:rsid w:val="004131E1"/>
    <w:rsid w:val="00421200"/>
    <w:rsid w:val="00424E81"/>
    <w:rsid w:val="004265B2"/>
    <w:rsid w:val="004327BA"/>
    <w:rsid w:val="00433954"/>
    <w:rsid w:val="00435900"/>
    <w:rsid w:val="00436892"/>
    <w:rsid w:val="004517BD"/>
    <w:rsid w:val="00462364"/>
    <w:rsid w:val="004866CE"/>
    <w:rsid w:val="00493A7C"/>
    <w:rsid w:val="0049777B"/>
    <w:rsid w:val="00497E2D"/>
    <w:rsid w:val="004B6D8E"/>
    <w:rsid w:val="004B753B"/>
    <w:rsid w:val="004C7573"/>
    <w:rsid w:val="00502227"/>
    <w:rsid w:val="00503E93"/>
    <w:rsid w:val="00505DEC"/>
    <w:rsid w:val="005170C1"/>
    <w:rsid w:val="005223EF"/>
    <w:rsid w:val="00523329"/>
    <w:rsid w:val="00533071"/>
    <w:rsid w:val="00561A13"/>
    <w:rsid w:val="00561FB8"/>
    <w:rsid w:val="005663E0"/>
    <w:rsid w:val="00576A48"/>
    <w:rsid w:val="00580C9F"/>
    <w:rsid w:val="00594514"/>
    <w:rsid w:val="005C58B4"/>
    <w:rsid w:val="005D4653"/>
    <w:rsid w:val="005E2E54"/>
    <w:rsid w:val="005E550E"/>
    <w:rsid w:val="005F1AEB"/>
    <w:rsid w:val="005F7CD1"/>
    <w:rsid w:val="006024FC"/>
    <w:rsid w:val="00607A07"/>
    <w:rsid w:val="00632D73"/>
    <w:rsid w:val="00633DBC"/>
    <w:rsid w:val="00653993"/>
    <w:rsid w:val="006600E1"/>
    <w:rsid w:val="00661A25"/>
    <w:rsid w:val="00672E26"/>
    <w:rsid w:val="00680285"/>
    <w:rsid w:val="006915AD"/>
    <w:rsid w:val="00692E02"/>
    <w:rsid w:val="006B5048"/>
    <w:rsid w:val="006B7EDA"/>
    <w:rsid w:val="006C37C4"/>
    <w:rsid w:val="006E490A"/>
    <w:rsid w:val="006F03E1"/>
    <w:rsid w:val="007106A8"/>
    <w:rsid w:val="007244FA"/>
    <w:rsid w:val="00726816"/>
    <w:rsid w:val="00733FB7"/>
    <w:rsid w:val="00755958"/>
    <w:rsid w:val="00765950"/>
    <w:rsid w:val="0077385C"/>
    <w:rsid w:val="00785204"/>
    <w:rsid w:val="00786F33"/>
    <w:rsid w:val="007915DC"/>
    <w:rsid w:val="007C1B18"/>
    <w:rsid w:val="007D022D"/>
    <w:rsid w:val="007D05A4"/>
    <w:rsid w:val="007D09FA"/>
    <w:rsid w:val="007D1A2B"/>
    <w:rsid w:val="007E1BE0"/>
    <w:rsid w:val="0080766A"/>
    <w:rsid w:val="00812AF1"/>
    <w:rsid w:val="008417C7"/>
    <w:rsid w:val="0085219B"/>
    <w:rsid w:val="00857F34"/>
    <w:rsid w:val="00864DD0"/>
    <w:rsid w:val="0086511F"/>
    <w:rsid w:val="00873F18"/>
    <w:rsid w:val="00876D53"/>
    <w:rsid w:val="00894BF0"/>
    <w:rsid w:val="008A0B99"/>
    <w:rsid w:val="008A3247"/>
    <w:rsid w:val="008B3F26"/>
    <w:rsid w:val="008B59F0"/>
    <w:rsid w:val="008C2908"/>
    <w:rsid w:val="008D264F"/>
    <w:rsid w:val="008F0252"/>
    <w:rsid w:val="008F4BF9"/>
    <w:rsid w:val="008F5158"/>
    <w:rsid w:val="00921EDC"/>
    <w:rsid w:val="00941C1E"/>
    <w:rsid w:val="00943306"/>
    <w:rsid w:val="0094465C"/>
    <w:rsid w:val="009528B3"/>
    <w:rsid w:val="0095503A"/>
    <w:rsid w:val="0096581B"/>
    <w:rsid w:val="00966083"/>
    <w:rsid w:val="009805F4"/>
    <w:rsid w:val="00984809"/>
    <w:rsid w:val="00994C8D"/>
    <w:rsid w:val="009B474C"/>
    <w:rsid w:val="009B633A"/>
    <w:rsid w:val="009C17F9"/>
    <w:rsid w:val="009C4E17"/>
    <w:rsid w:val="009C7A1C"/>
    <w:rsid w:val="009F1BC9"/>
    <w:rsid w:val="009F5530"/>
    <w:rsid w:val="009F76C7"/>
    <w:rsid w:val="00A149FF"/>
    <w:rsid w:val="00A1582E"/>
    <w:rsid w:val="00A724AE"/>
    <w:rsid w:val="00A7432C"/>
    <w:rsid w:val="00A8116A"/>
    <w:rsid w:val="00A8245B"/>
    <w:rsid w:val="00A915FD"/>
    <w:rsid w:val="00AB5B9F"/>
    <w:rsid w:val="00AC0445"/>
    <w:rsid w:val="00AD2D1F"/>
    <w:rsid w:val="00AD7811"/>
    <w:rsid w:val="00AF6D8F"/>
    <w:rsid w:val="00B034B5"/>
    <w:rsid w:val="00B11B48"/>
    <w:rsid w:val="00B11E11"/>
    <w:rsid w:val="00B201A4"/>
    <w:rsid w:val="00B30FBA"/>
    <w:rsid w:val="00B47576"/>
    <w:rsid w:val="00B55753"/>
    <w:rsid w:val="00B73C01"/>
    <w:rsid w:val="00B90D93"/>
    <w:rsid w:val="00BA0AC3"/>
    <w:rsid w:val="00BC08D8"/>
    <w:rsid w:val="00BE2951"/>
    <w:rsid w:val="00BE296C"/>
    <w:rsid w:val="00BE61B9"/>
    <w:rsid w:val="00C20245"/>
    <w:rsid w:val="00C20730"/>
    <w:rsid w:val="00C22FC8"/>
    <w:rsid w:val="00C26A42"/>
    <w:rsid w:val="00C60E35"/>
    <w:rsid w:val="00C64B96"/>
    <w:rsid w:val="00C66456"/>
    <w:rsid w:val="00C67B64"/>
    <w:rsid w:val="00C72F08"/>
    <w:rsid w:val="00C773F1"/>
    <w:rsid w:val="00C80F91"/>
    <w:rsid w:val="00C95E1C"/>
    <w:rsid w:val="00CB757D"/>
    <w:rsid w:val="00CC4AA0"/>
    <w:rsid w:val="00CC5FD5"/>
    <w:rsid w:val="00CD334C"/>
    <w:rsid w:val="00CD3602"/>
    <w:rsid w:val="00CD670B"/>
    <w:rsid w:val="00CE6B23"/>
    <w:rsid w:val="00D100EA"/>
    <w:rsid w:val="00D120D4"/>
    <w:rsid w:val="00D15539"/>
    <w:rsid w:val="00D24F81"/>
    <w:rsid w:val="00D628DA"/>
    <w:rsid w:val="00D72B29"/>
    <w:rsid w:val="00D801FB"/>
    <w:rsid w:val="00DA0C6D"/>
    <w:rsid w:val="00DB6E1F"/>
    <w:rsid w:val="00DC63C1"/>
    <w:rsid w:val="00DD03D2"/>
    <w:rsid w:val="00E075B3"/>
    <w:rsid w:val="00E1000D"/>
    <w:rsid w:val="00E15239"/>
    <w:rsid w:val="00E54E58"/>
    <w:rsid w:val="00E602AD"/>
    <w:rsid w:val="00E74763"/>
    <w:rsid w:val="00E75B2D"/>
    <w:rsid w:val="00E84B51"/>
    <w:rsid w:val="00E94378"/>
    <w:rsid w:val="00EA1786"/>
    <w:rsid w:val="00EC3908"/>
    <w:rsid w:val="00ED4AE8"/>
    <w:rsid w:val="00ED68FF"/>
    <w:rsid w:val="00EE5BBD"/>
    <w:rsid w:val="00F03788"/>
    <w:rsid w:val="00F03EF4"/>
    <w:rsid w:val="00F1765E"/>
    <w:rsid w:val="00F21E75"/>
    <w:rsid w:val="00F319C0"/>
    <w:rsid w:val="00F33275"/>
    <w:rsid w:val="00F35282"/>
    <w:rsid w:val="00F50937"/>
    <w:rsid w:val="00F60F32"/>
    <w:rsid w:val="00F756DE"/>
    <w:rsid w:val="00F76677"/>
    <w:rsid w:val="00F77956"/>
    <w:rsid w:val="00F80A09"/>
    <w:rsid w:val="00F83A27"/>
    <w:rsid w:val="00F96C02"/>
    <w:rsid w:val="00FA082B"/>
    <w:rsid w:val="00FA3804"/>
    <w:rsid w:val="00FA46DF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010212"/>
  <w15:docId w15:val="{68819AF3-B953-43FD-B752-0E21A688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936"/>
    <w:pPr>
      <w:suppressAutoHyphens/>
    </w:pPr>
    <w:rPr>
      <w:rFonts w:ascii="Tahoma" w:hAnsi="Tahoma" w:cs="Tahoma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E7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60F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60F32"/>
    <w:rPr>
      <w:rFonts w:ascii="Tahoma" w:hAnsi="Tahoma" w:cs="Tahoma"/>
      <w:lang w:eastAsia="ar-SA"/>
    </w:rPr>
  </w:style>
  <w:style w:type="paragraph" w:styleId="Piedepgina">
    <w:name w:val="footer"/>
    <w:basedOn w:val="Normal"/>
    <w:link w:val="PiedepginaCar"/>
    <w:rsid w:val="00F60F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60F32"/>
    <w:rPr>
      <w:rFonts w:ascii="Tahoma" w:hAnsi="Tahoma" w:cs="Tahoma"/>
      <w:lang w:eastAsia="ar-SA"/>
    </w:rPr>
  </w:style>
  <w:style w:type="paragraph" w:styleId="Textodeglobo">
    <w:name w:val="Balloon Text"/>
    <w:basedOn w:val="Normal"/>
    <w:link w:val="TextodegloboCar"/>
    <w:semiHidden/>
    <w:unhideWhenUsed/>
    <w:rsid w:val="00B73C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73C01"/>
    <w:rPr>
      <w:rFonts w:ascii="Segoe UI" w:hAnsi="Segoe UI" w:cs="Segoe UI"/>
      <w:sz w:val="18"/>
      <w:szCs w:val="18"/>
      <w:lang w:val="es-ES" w:eastAsia="ar-SA"/>
    </w:rPr>
  </w:style>
  <w:style w:type="paragraph" w:styleId="Subttulo">
    <w:name w:val="Subtitle"/>
    <w:basedOn w:val="Normal"/>
    <w:next w:val="Normal"/>
    <w:link w:val="SubttuloCar"/>
    <w:qFormat/>
    <w:rsid w:val="00462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462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ar-SA"/>
    </w:rPr>
  </w:style>
  <w:style w:type="table" w:customStyle="1" w:styleId="TableNormal">
    <w:name w:val="Table Normal"/>
    <w:uiPriority w:val="2"/>
    <w:semiHidden/>
    <w:unhideWhenUsed/>
    <w:qFormat/>
    <w:rsid w:val="001A7DB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A7DB4"/>
    <w:pPr>
      <w:widowControl w:val="0"/>
      <w:suppressAutoHyphens w:val="0"/>
      <w:autoSpaceDE w:val="0"/>
      <w:autoSpaceDN w:val="0"/>
    </w:pPr>
    <w:rPr>
      <w:rFonts w:eastAsia="Tahoma"/>
      <w:b/>
      <w:bCs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7DB4"/>
    <w:rPr>
      <w:rFonts w:ascii="Tahoma" w:eastAsia="Tahoma" w:hAnsi="Tahoma" w:cs="Tahoma"/>
      <w:b/>
      <w:bCs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A7DB4"/>
    <w:pPr>
      <w:widowControl w:val="0"/>
      <w:suppressAutoHyphens w:val="0"/>
      <w:autoSpaceDE w:val="0"/>
      <w:autoSpaceDN w:val="0"/>
    </w:pPr>
    <w:rPr>
      <w:rFonts w:eastAsia="Tahoma"/>
      <w:sz w:val="22"/>
      <w:szCs w:val="22"/>
      <w:lang w:eastAsia="es-ES" w:bidi="es-ES"/>
    </w:rPr>
  </w:style>
  <w:style w:type="paragraph" w:styleId="Prrafodelista">
    <w:name w:val="List Paragraph"/>
    <w:basedOn w:val="Normal"/>
    <w:uiPriority w:val="34"/>
    <w:qFormat/>
    <w:rsid w:val="005170C1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AD2D1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D2D1F"/>
  </w:style>
  <w:style w:type="character" w:customStyle="1" w:styleId="TextocomentarioCar">
    <w:name w:val="Texto comentario Car"/>
    <w:basedOn w:val="Fuentedeprrafopredeter"/>
    <w:link w:val="Textocomentario"/>
    <w:semiHidden/>
    <w:rsid w:val="00AD2D1F"/>
    <w:rPr>
      <w:rFonts w:ascii="Tahoma" w:hAnsi="Tahoma" w:cs="Tahoma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D2D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D2D1F"/>
    <w:rPr>
      <w:rFonts w:ascii="Tahoma" w:hAnsi="Tahoma" w:cs="Tahoma"/>
      <w:b/>
      <w:bCs/>
      <w:lang w:val="es-ES" w:eastAsia="ar-SA"/>
    </w:rPr>
  </w:style>
  <w:style w:type="paragraph" w:customStyle="1" w:styleId="Default">
    <w:name w:val="Default"/>
    <w:rsid w:val="00ED4AE8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D801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801F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5C9CE-13BE-41A2-BF49-8C3D12E0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ACTA DE REGISTRO DEL COMITÉ DE CONTRALORÍA SOCIAL</vt:lpstr>
      <vt:lpstr>MODELO DE ACTA DE REGISTRO DEL COMITÉ DE CONTRALORÍA SOCIAL</vt:lpstr>
    </vt:vector>
  </TitlesOfParts>
  <Company>SFP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creator>SFP</dc:creator>
  <cp:lastModifiedBy>Daniela Lopez Lopez</cp:lastModifiedBy>
  <cp:revision>3</cp:revision>
  <cp:lastPrinted>2020-03-13T22:25:00Z</cp:lastPrinted>
  <dcterms:created xsi:type="dcterms:W3CDTF">2021-05-14T18:39:00Z</dcterms:created>
  <dcterms:modified xsi:type="dcterms:W3CDTF">2021-07-09T16:50:00Z</dcterms:modified>
</cp:coreProperties>
</file>