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8BCE" w14:textId="77777777" w:rsidR="002F1FE1" w:rsidRPr="00841B43" w:rsidRDefault="002F1FE1" w:rsidP="00841B4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3F572FE2" w14:textId="16AEE7CB" w:rsidR="00E35199" w:rsidRDefault="00380E52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ANEXO 1</w:t>
      </w:r>
    </w:p>
    <w:p w14:paraId="4EFF1DA1" w14:textId="2C207CE3" w:rsidR="00380E52" w:rsidRDefault="00380E52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7563CA4E" w14:textId="12D28E6C" w:rsidR="00380E52" w:rsidRDefault="00380E52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SUJETOS OBLIGADOS QUE REMITIERON LISTADO DE INFORMACIÓN DE INTERÉS PÚBLICO</w:t>
      </w:r>
      <w:r w:rsidR="00120A47">
        <w:rPr>
          <w:rFonts w:ascii="Arial" w:eastAsia="Arial" w:hAnsi="Arial" w:cs="Arial"/>
          <w:b/>
          <w:color w:val="000000" w:themeColor="text1"/>
        </w:rPr>
        <w:t xml:space="preserve"> EJERCICIO 2019</w:t>
      </w:r>
    </w:p>
    <w:p w14:paraId="499D7AB3" w14:textId="4667D1D8" w:rsidR="00380E52" w:rsidRDefault="00120A47" w:rsidP="00380E52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56D409CE" w14:textId="1307712F" w:rsidR="008E1C60" w:rsidRDefault="008E1C60" w:rsidP="008E1C60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35B9D42C" w14:textId="4019B26E" w:rsidR="008E1C60" w:rsidRDefault="008E1C60" w:rsidP="00425B0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s-MX"/>
        </w:rPr>
      </w:pPr>
      <w:r>
        <w:rPr>
          <w:rFonts w:ascii="Arial" w:eastAsia="Arial" w:hAnsi="Arial" w:cs="Arial"/>
          <w:bCs/>
          <w:color w:val="000000" w:themeColor="text1"/>
        </w:rPr>
        <w:t xml:space="preserve">Se recibieron </w:t>
      </w:r>
      <w:r w:rsidR="000E3BE8" w:rsidRPr="000E3BE8">
        <w:rPr>
          <w:rFonts w:ascii="Arial" w:eastAsia="Arial" w:hAnsi="Arial" w:cs="Arial"/>
          <w:b/>
          <w:color w:val="000000" w:themeColor="text1"/>
        </w:rPr>
        <w:t>396</w:t>
      </w:r>
      <w:r w:rsidRPr="008E1C60">
        <w:rPr>
          <w:rFonts w:ascii="Arial" w:eastAsia="Arial" w:hAnsi="Arial" w:cs="Arial"/>
          <w:b/>
          <w:color w:val="000000" w:themeColor="text1"/>
        </w:rPr>
        <w:t xml:space="preserve"> </w:t>
      </w:r>
      <w:r w:rsidRPr="008E1C60">
        <w:rPr>
          <w:rFonts w:ascii="Arial" w:eastAsia="Arial" w:hAnsi="Arial" w:cs="Arial"/>
          <w:color w:val="000000" w:themeColor="text1"/>
        </w:rPr>
        <w:t>registros de información</w:t>
      </w:r>
      <w:r>
        <w:rPr>
          <w:rFonts w:ascii="Arial" w:eastAsia="Arial" w:hAnsi="Arial" w:cs="Arial"/>
          <w:color w:val="000000" w:themeColor="text1"/>
        </w:rPr>
        <w:t>, remitidos por</w:t>
      </w:r>
      <w:r w:rsidR="000E3BE8">
        <w:rPr>
          <w:rFonts w:ascii="Arial" w:eastAsia="Arial" w:hAnsi="Arial" w:cs="Arial"/>
          <w:color w:val="000000" w:themeColor="text1"/>
        </w:rPr>
        <w:t xml:space="preserve"> </w:t>
      </w:r>
      <w:r w:rsidR="000E3BE8">
        <w:rPr>
          <w:rFonts w:ascii="Arial" w:eastAsia="Arial" w:hAnsi="Arial" w:cs="Arial"/>
          <w:b/>
          <w:bCs/>
          <w:color w:val="000000" w:themeColor="text1"/>
        </w:rPr>
        <w:t>38</w:t>
      </w:r>
      <w:r w:rsidRPr="008E1C60">
        <w:rPr>
          <w:rFonts w:ascii="Arial" w:eastAsia="Arial" w:hAnsi="Arial" w:cs="Arial"/>
          <w:color w:val="000000" w:themeColor="text1"/>
        </w:rPr>
        <w:t xml:space="preserve"> sujetos obligados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Pr="008E1C60">
        <w:rPr>
          <w:rFonts w:ascii="Arial" w:eastAsia="Arial" w:hAnsi="Arial" w:cs="Arial"/>
          <w:color w:val="000000" w:themeColor="text1"/>
        </w:rPr>
        <w:t xml:space="preserve">de los cuales </w:t>
      </w:r>
      <w:r w:rsidR="00041559">
        <w:rPr>
          <w:rFonts w:ascii="Arial" w:eastAsia="Arial" w:hAnsi="Arial" w:cs="Arial"/>
          <w:b/>
          <w:bCs/>
          <w:color w:val="000000" w:themeColor="text1"/>
        </w:rPr>
        <w:t>1</w:t>
      </w:r>
      <w:r w:rsidR="00C9794A">
        <w:rPr>
          <w:rFonts w:ascii="Arial" w:eastAsia="Arial" w:hAnsi="Arial" w:cs="Arial"/>
          <w:b/>
          <w:bCs/>
          <w:color w:val="000000" w:themeColor="text1"/>
        </w:rPr>
        <w:t>28</w:t>
      </w:r>
      <w:r w:rsidRPr="008E1C60">
        <w:rPr>
          <w:rFonts w:ascii="Arial" w:eastAsia="Arial" w:hAnsi="Arial" w:cs="Arial"/>
          <w:color w:val="000000" w:themeColor="text1"/>
        </w:rPr>
        <w:t xml:space="preserve"> se consideraron procedentes, en tanto que </w:t>
      </w:r>
      <w:r w:rsidR="00C9794A">
        <w:rPr>
          <w:rFonts w:ascii="Arial" w:eastAsia="Arial" w:hAnsi="Arial" w:cs="Arial"/>
          <w:b/>
          <w:bCs/>
          <w:color w:val="000000" w:themeColor="text1"/>
        </w:rPr>
        <w:t>268</w:t>
      </w:r>
      <w:r w:rsidRPr="008E1C60">
        <w:rPr>
          <w:rFonts w:ascii="Arial" w:eastAsia="Arial" w:hAnsi="Arial" w:cs="Arial"/>
          <w:color w:val="000000" w:themeColor="text1"/>
        </w:rPr>
        <w:t xml:space="preserve"> fueron descartados por apartarse de las hipótesis previstas en los </w:t>
      </w:r>
      <w:r w:rsidR="00425B0A" w:rsidRPr="00875FBD">
        <w:rPr>
          <w:rFonts w:ascii="Arial" w:hAnsi="Arial" w:cs="Arial"/>
          <w:color w:val="000000" w:themeColor="text1"/>
          <w:lang w:eastAsia="es-MX"/>
        </w:rPr>
        <w:t>Lineamientos para determinar los Catálogos y Publicación de Información de Interés Público; y para la emisión y evaluación de Políticas de Transparencia Proactiva</w:t>
      </w:r>
      <w:r w:rsidR="00425B0A">
        <w:rPr>
          <w:rFonts w:ascii="Arial" w:hAnsi="Arial" w:cs="Arial"/>
          <w:color w:val="000000" w:themeColor="text1"/>
          <w:lang w:eastAsia="es-MX"/>
        </w:rPr>
        <w:t>.</w:t>
      </w:r>
    </w:p>
    <w:p w14:paraId="5F33BEAC" w14:textId="5F26AD5D" w:rsidR="00425B0A" w:rsidRDefault="00425B0A" w:rsidP="00425B0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s-MX"/>
        </w:rPr>
      </w:pPr>
    </w:p>
    <w:p w14:paraId="69D5C3AA" w14:textId="10E6B41A" w:rsidR="00425B0A" w:rsidRDefault="00425B0A" w:rsidP="00425B0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s-MX"/>
        </w:rPr>
      </w:pPr>
      <w:r>
        <w:rPr>
          <w:rFonts w:ascii="Arial" w:hAnsi="Arial" w:cs="Arial"/>
          <w:color w:val="000000" w:themeColor="text1"/>
          <w:lang w:eastAsia="es-MX"/>
        </w:rPr>
        <w:t xml:space="preserve">A continuación, se desagrega la información por sujeto obligado: </w:t>
      </w:r>
    </w:p>
    <w:p w14:paraId="219CAB03" w14:textId="12594CFD" w:rsidR="00425B0A" w:rsidRDefault="00425B0A" w:rsidP="00425B0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s-MX"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550"/>
        <w:gridCol w:w="4151"/>
        <w:gridCol w:w="1399"/>
        <w:gridCol w:w="1399"/>
        <w:gridCol w:w="1399"/>
      </w:tblGrid>
      <w:tr w:rsidR="00425B0A" w:rsidRPr="00AD6F5C" w14:paraId="2C9C5545" w14:textId="77777777" w:rsidTr="001F1EA7">
        <w:trPr>
          <w:trHeight w:val="621"/>
          <w:tblHeader/>
        </w:trPr>
        <w:tc>
          <w:tcPr>
            <w:tcW w:w="550" w:type="dxa"/>
            <w:shd w:val="clear" w:color="auto" w:fill="0D0D0D" w:themeFill="text1" w:themeFillTint="F2"/>
            <w:vAlign w:val="center"/>
          </w:tcPr>
          <w:p w14:paraId="09D33F77" w14:textId="27C3C2F2" w:rsidR="00425B0A" w:rsidRPr="001804C9" w:rsidRDefault="00425B0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151" w:type="dxa"/>
            <w:shd w:val="clear" w:color="auto" w:fill="0D0D0D" w:themeFill="text1" w:themeFillTint="F2"/>
            <w:vAlign w:val="center"/>
          </w:tcPr>
          <w:p w14:paraId="08366664" w14:textId="51130C3D" w:rsidR="00425B0A" w:rsidRPr="001804C9" w:rsidRDefault="00425B0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Sujeto obligado</w:t>
            </w:r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2A02B99C" w14:textId="6243546C" w:rsidR="00425B0A" w:rsidRPr="001E489A" w:rsidRDefault="00425B0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489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No proceden</w:t>
            </w:r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459760C0" w14:textId="6F083A61" w:rsidR="00425B0A" w:rsidRPr="001E489A" w:rsidRDefault="00425B0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489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Sí proceden</w:t>
            </w:r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66CAE6F9" w14:textId="77777777" w:rsidR="00425B0A" w:rsidRPr="001E489A" w:rsidRDefault="00425B0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489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  <w:p w14:paraId="5B677FBD" w14:textId="57C99253" w:rsidR="00AD6F5C" w:rsidRPr="001E489A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489A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General</w:t>
            </w:r>
          </w:p>
        </w:tc>
      </w:tr>
      <w:tr w:rsidR="00AD6F5C" w:rsidRPr="00AD6F5C" w14:paraId="5A6C97A3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04800938" w14:textId="316F3072" w:rsidR="00AD6F5C" w:rsidRPr="001804C9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51" w:type="dxa"/>
            <w:vAlign w:val="center"/>
          </w:tcPr>
          <w:p w14:paraId="4BD8F042" w14:textId="77777777" w:rsidR="00B75B4B" w:rsidRPr="00B8790B" w:rsidRDefault="00B75B4B" w:rsidP="00B75B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790B">
              <w:rPr>
                <w:rFonts w:ascii="Arial" w:hAnsi="Arial" w:cs="Arial"/>
                <w:sz w:val="18"/>
                <w:szCs w:val="18"/>
              </w:rPr>
              <w:t>Instituto Nacional de Antropología e Historia</w:t>
            </w:r>
          </w:p>
          <w:p w14:paraId="3EEE51F5" w14:textId="1A65E154" w:rsidR="00AD6F5C" w:rsidRPr="00C5165A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7CAE8B6" w14:textId="4AB02F0C" w:rsidR="00AD6F5C" w:rsidRPr="00C5165A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41559"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  <w:vAlign w:val="center"/>
          </w:tcPr>
          <w:p w14:paraId="1E4E7D9D" w14:textId="31011BE0" w:rsidR="00AD6F5C" w:rsidRPr="00C5165A" w:rsidRDefault="0004155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  <w:vAlign w:val="center"/>
          </w:tcPr>
          <w:p w14:paraId="4435AE4D" w14:textId="74C1E59D" w:rsidR="00AD6F5C" w:rsidRPr="00C5165A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AD6F5C" w:rsidRPr="00AD6F5C" w14:paraId="751D4913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130235FD" w14:textId="4B50DEE7" w:rsidR="00AD6F5C" w:rsidRPr="001804C9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51" w:type="dxa"/>
            <w:vAlign w:val="center"/>
          </w:tcPr>
          <w:p w14:paraId="387E1675" w14:textId="77777777" w:rsidR="00B75B4B" w:rsidRPr="00B8790B" w:rsidRDefault="00B75B4B" w:rsidP="00B75B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790B">
              <w:rPr>
                <w:rFonts w:ascii="Arial" w:hAnsi="Arial" w:cs="Arial"/>
                <w:sz w:val="18"/>
                <w:szCs w:val="18"/>
              </w:rPr>
              <w:t>Instituto Nacional de Lenguas Indígenas</w:t>
            </w:r>
          </w:p>
          <w:p w14:paraId="56DDE25B" w14:textId="76057B1C" w:rsidR="00AD6F5C" w:rsidRPr="00C5165A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1941A6C9" w14:textId="3B71518F" w:rsidR="00AD6F5C" w:rsidRPr="00C5165A" w:rsidRDefault="00B75B4B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06A82BD0" w14:textId="0552A7D4" w:rsidR="00AD6F5C" w:rsidRPr="00C5165A" w:rsidRDefault="00B75B4B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CA58647" w14:textId="4EFD316D" w:rsidR="00AD6F5C" w:rsidRPr="00C5165A" w:rsidRDefault="00B75B4B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726ED7A7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42E350C0" w14:textId="7B59F13B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51" w:type="dxa"/>
            <w:vAlign w:val="center"/>
          </w:tcPr>
          <w:p w14:paraId="70B3AB4A" w14:textId="77777777" w:rsidR="00B75B4B" w:rsidRPr="00B8790B" w:rsidRDefault="00B75B4B" w:rsidP="00B75B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790B">
              <w:rPr>
                <w:rFonts w:ascii="Arial" w:hAnsi="Arial" w:cs="Arial"/>
                <w:sz w:val="18"/>
                <w:szCs w:val="18"/>
              </w:rPr>
              <w:t>Instituto Nacional de Bellas Artes y Literatura</w:t>
            </w:r>
          </w:p>
          <w:p w14:paraId="259DAEEB" w14:textId="430B14F6" w:rsidR="00AD6F5C" w:rsidRPr="00C5165A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D4C26B1" w14:textId="1DDE13D4" w:rsidR="00AD6F5C" w:rsidRPr="00C5165A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399" w:type="dxa"/>
            <w:vAlign w:val="center"/>
          </w:tcPr>
          <w:p w14:paraId="5D752C6A" w14:textId="393E83F3" w:rsidR="00AD6F5C" w:rsidRPr="00C5165A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99" w:type="dxa"/>
            <w:vAlign w:val="center"/>
          </w:tcPr>
          <w:p w14:paraId="7335CFB9" w14:textId="31CBE9DF" w:rsidR="00AD6F5C" w:rsidRPr="00C5165A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516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146</w:t>
            </w:r>
          </w:p>
        </w:tc>
      </w:tr>
      <w:tr w:rsidR="00AD6F5C" w:rsidRPr="00AD6F5C" w14:paraId="6143E0E5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21540DCB" w14:textId="3CB253C2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1" w:type="dxa"/>
            <w:vAlign w:val="center"/>
          </w:tcPr>
          <w:p w14:paraId="30A1DC6B" w14:textId="7BF74FC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Relaciones Exteriores</w:t>
            </w:r>
          </w:p>
        </w:tc>
        <w:tc>
          <w:tcPr>
            <w:tcW w:w="1399" w:type="dxa"/>
            <w:vAlign w:val="center"/>
          </w:tcPr>
          <w:p w14:paraId="4C91CD23" w14:textId="59BDC404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10779082" w14:textId="6015A531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55EF8811" w14:textId="396F3D8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6F5C" w:rsidRPr="00AD6F5C" w14:paraId="23596D82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0417A08A" w14:textId="6BF11B43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51" w:type="dxa"/>
            <w:vAlign w:val="center"/>
          </w:tcPr>
          <w:p w14:paraId="19767E77" w14:textId="25998199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Agricultura y Desarrollo Rural</w:t>
            </w:r>
          </w:p>
        </w:tc>
        <w:tc>
          <w:tcPr>
            <w:tcW w:w="1399" w:type="dxa"/>
            <w:vAlign w:val="center"/>
          </w:tcPr>
          <w:p w14:paraId="71DE54C6" w14:textId="0824966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79671CF2" w14:textId="7EAB06CB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3CE7B36" w14:textId="023092FC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1B9D5AA5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8CAD21E" w14:textId="43846351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51" w:type="dxa"/>
            <w:vAlign w:val="center"/>
          </w:tcPr>
          <w:p w14:paraId="57EBA416" w14:textId="4A82DD46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Economía</w:t>
            </w:r>
          </w:p>
        </w:tc>
        <w:tc>
          <w:tcPr>
            <w:tcW w:w="1399" w:type="dxa"/>
            <w:vAlign w:val="center"/>
          </w:tcPr>
          <w:p w14:paraId="0602BC02" w14:textId="196F9E79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31F34E4D" w14:textId="6A1F4BD7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5E0FB4F1" w14:textId="4DAD66AC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17E303AC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EAB1E4A" w14:textId="445A568A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51" w:type="dxa"/>
            <w:vAlign w:val="center"/>
          </w:tcPr>
          <w:p w14:paraId="05B5FF7D" w14:textId="0DB5BB22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Educación Pública</w:t>
            </w:r>
          </w:p>
        </w:tc>
        <w:tc>
          <w:tcPr>
            <w:tcW w:w="1399" w:type="dxa"/>
            <w:vAlign w:val="center"/>
          </w:tcPr>
          <w:p w14:paraId="3217029A" w14:textId="089567E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99" w:type="dxa"/>
            <w:vAlign w:val="center"/>
          </w:tcPr>
          <w:p w14:paraId="37CB9D85" w14:textId="66C03CAB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1966CD69" w14:textId="0FB52DFE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</w:tr>
      <w:tr w:rsidR="00AD6F5C" w:rsidRPr="00AD6F5C" w14:paraId="037387F1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B109EBE" w14:textId="7939F794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51" w:type="dxa"/>
            <w:vAlign w:val="center"/>
          </w:tcPr>
          <w:p w14:paraId="47A6E73E" w14:textId="1703643B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Marina</w:t>
            </w:r>
          </w:p>
        </w:tc>
        <w:tc>
          <w:tcPr>
            <w:tcW w:w="1399" w:type="dxa"/>
            <w:vAlign w:val="center"/>
          </w:tcPr>
          <w:p w14:paraId="6902180D" w14:textId="51C3106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99" w:type="dxa"/>
            <w:vAlign w:val="center"/>
          </w:tcPr>
          <w:p w14:paraId="1061A575" w14:textId="435980C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D154137" w14:textId="70CCC097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</w:tr>
      <w:tr w:rsidR="00AD6F5C" w:rsidRPr="00AD6F5C" w14:paraId="0F0A908B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0232DB6E" w14:textId="73235CCD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151" w:type="dxa"/>
            <w:vAlign w:val="center"/>
          </w:tcPr>
          <w:p w14:paraId="7418CB3F" w14:textId="6A53BF9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Mexicano del Seguro Social</w:t>
            </w:r>
          </w:p>
        </w:tc>
        <w:tc>
          <w:tcPr>
            <w:tcW w:w="1399" w:type="dxa"/>
            <w:vAlign w:val="center"/>
          </w:tcPr>
          <w:p w14:paraId="763A2A3E" w14:textId="6B455CD8" w:rsidR="00AD6F5C" w:rsidRPr="00AD6F5C" w:rsidRDefault="00E43F34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9" w:type="dxa"/>
            <w:vAlign w:val="center"/>
          </w:tcPr>
          <w:p w14:paraId="3073951E" w14:textId="479B29F4" w:rsidR="00AD6F5C" w:rsidRPr="00AD6F5C" w:rsidRDefault="00E43F34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99" w:type="dxa"/>
            <w:vAlign w:val="center"/>
          </w:tcPr>
          <w:p w14:paraId="5D2C7ED5" w14:textId="1A1A8E9D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AD6F5C" w:rsidRPr="00AD6F5C" w14:paraId="3A17D592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2357CBD6" w14:textId="19D49788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1" w:type="dxa"/>
            <w:vAlign w:val="center"/>
          </w:tcPr>
          <w:p w14:paraId="7A339214" w14:textId="001F3E35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Agroasemex</w:t>
            </w:r>
            <w:proofErr w:type="spellEnd"/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S.A.</w:t>
            </w:r>
          </w:p>
        </w:tc>
        <w:tc>
          <w:tcPr>
            <w:tcW w:w="1399" w:type="dxa"/>
            <w:vAlign w:val="center"/>
          </w:tcPr>
          <w:p w14:paraId="2777F218" w14:textId="49A215F9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3F8F3AB1" w14:textId="6A31DD6E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4CB6613" w14:textId="1608A360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206428A6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F6926D1" w14:textId="435FA4F9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lastRenderedPageBreak/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51" w:type="dxa"/>
            <w:vAlign w:val="center"/>
          </w:tcPr>
          <w:p w14:paraId="40030587" w14:textId="488E99F9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Nacional de las Mujeres</w:t>
            </w:r>
          </w:p>
        </w:tc>
        <w:tc>
          <w:tcPr>
            <w:tcW w:w="1399" w:type="dxa"/>
            <w:vAlign w:val="center"/>
          </w:tcPr>
          <w:p w14:paraId="4EF7F192" w14:textId="21B5C092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18FB4C9A" w14:textId="54A97615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BB66C42" w14:textId="0423E3B1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63CE5E31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D7827C5" w14:textId="4BA82791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51" w:type="dxa"/>
            <w:vAlign w:val="center"/>
          </w:tcPr>
          <w:p w14:paraId="459A84A3" w14:textId="2B8C4FC6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Comisión Nacional de Acuacultura y Pesca</w:t>
            </w:r>
          </w:p>
        </w:tc>
        <w:tc>
          <w:tcPr>
            <w:tcW w:w="1399" w:type="dxa"/>
            <w:vAlign w:val="center"/>
          </w:tcPr>
          <w:p w14:paraId="53DF3369" w14:textId="40DD394B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  <w:vAlign w:val="center"/>
          </w:tcPr>
          <w:p w14:paraId="34C426F3" w14:textId="4E5775C9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99" w:type="dxa"/>
            <w:vAlign w:val="center"/>
          </w:tcPr>
          <w:p w14:paraId="64171004" w14:textId="384CE51E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</w:tr>
      <w:tr w:rsidR="00AD6F5C" w:rsidRPr="00AD6F5C" w14:paraId="55B50218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F00577D" w14:textId="3E968FD2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51" w:type="dxa"/>
            <w:vAlign w:val="center"/>
          </w:tcPr>
          <w:p w14:paraId="4B294082" w14:textId="620C895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Colegio Superior Agropecuario del Estado de Guerrero</w:t>
            </w:r>
          </w:p>
        </w:tc>
        <w:tc>
          <w:tcPr>
            <w:tcW w:w="1399" w:type="dxa"/>
            <w:vAlign w:val="center"/>
          </w:tcPr>
          <w:p w14:paraId="089C9CDD" w14:textId="15FE1F0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B3A7165" w14:textId="50FA425D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0C1D28DB" w14:textId="2BD0C14E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64F00792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1C1E36D3" w14:textId="0D291D41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1" w:type="dxa"/>
            <w:vAlign w:val="center"/>
          </w:tcPr>
          <w:p w14:paraId="4E2A09E7" w14:textId="20B85772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Investigación en Ciencias de Información Geoespacial</w:t>
            </w:r>
          </w:p>
        </w:tc>
        <w:tc>
          <w:tcPr>
            <w:tcW w:w="1399" w:type="dxa"/>
            <w:vAlign w:val="center"/>
          </w:tcPr>
          <w:p w14:paraId="3DCAC72C" w14:textId="5AFF66E3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2747BE2D" w14:textId="131AEE54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06577A00" w14:textId="0B35DA85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1260955C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675F675E" w14:textId="1CD011F3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51" w:type="dxa"/>
            <w:vAlign w:val="center"/>
          </w:tcPr>
          <w:p w14:paraId="520D809A" w14:textId="42195357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Investigación en Alimentación y Desarrollo, A.C.</w:t>
            </w:r>
          </w:p>
        </w:tc>
        <w:tc>
          <w:tcPr>
            <w:tcW w:w="1399" w:type="dxa"/>
            <w:vAlign w:val="center"/>
          </w:tcPr>
          <w:p w14:paraId="6B0B6CA8" w14:textId="609F0FB0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30546BA2" w14:textId="5129C008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31B1F068" w14:textId="49B8DEB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3C79B95B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1E4E9A27" w14:textId="31565E7E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51" w:type="dxa"/>
            <w:vAlign w:val="center"/>
          </w:tcPr>
          <w:p w14:paraId="487C98B1" w14:textId="73B6A3FE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Investigación y de Estudios Avanzados del Instituto Politécnico Nacional</w:t>
            </w:r>
          </w:p>
        </w:tc>
        <w:tc>
          <w:tcPr>
            <w:tcW w:w="1399" w:type="dxa"/>
            <w:vAlign w:val="center"/>
          </w:tcPr>
          <w:p w14:paraId="6EFAA5ED" w14:textId="40BE3831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20BC56F5" w14:textId="5C7E7F73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  <w:vAlign w:val="center"/>
          </w:tcPr>
          <w:p w14:paraId="7460B12B" w14:textId="7BEC3BD6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6F5C" w:rsidRPr="00AD6F5C" w14:paraId="3E42D564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24C89FEB" w14:textId="4D249B66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51" w:type="dxa"/>
            <w:vAlign w:val="center"/>
          </w:tcPr>
          <w:p w14:paraId="3FABB544" w14:textId="6E141F46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Investigación y Asistencia en Tecnología y Diseño del Estado de Jalisco, A.C.</w:t>
            </w:r>
          </w:p>
        </w:tc>
        <w:tc>
          <w:tcPr>
            <w:tcW w:w="1399" w:type="dxa"/>
            <w:vAlign w:val="center"/>
          </w:tcPr>
          <w:p w14:paraId="3955C2B4" w14:textId="3EA83787" w:rsidR="00AD6F5C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  <w:vAlign w:val="center"/>
          </w:tcPr>
          <w:p w14:paraId="2A1B346E" w14:textId="4B1B3FCC" w:rsidR="00AD6F5C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0B72CE9" w14:textId="391AED8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6F5C" w:rsidRPr="00AD6F5C" w14:paraId="01928557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250122CA" w14:textId="5CFC82BE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51" w:type="dxa"/>
            <w:vAlign w:val="center"/>
          </w:tcPr>
          <w:p w14:paraId="37A06178" w14:textId="5CF9A68F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Investigación Científica de Yucatán, A.C.</w:t>
            </w:r>
          </w:p>
        </w:tc>
        <w:tc>
          <w:tcPr>
            <w:tcW w:w="1399" w:type="dxa"/>
            <w:vAlign w:val="center"/>
          </w:tcPr>
          <w:p w14:paraId="1EC81A61" w14:textId="7077999B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7DA8B049" w14:textId="374CD176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4B7FD170" w14:textId="190C62FA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291236DA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6D12114D" w14:textId="7FDF69AA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151" w:type="dxa"/>
            <w:vAlign w:val="center"/>
          </w:tcPr>
          <w:p w14:paraId="692EA7BD" w14:textId="57099D71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E3B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 Colegio de la Frontera Sur</w:t>
            </w:r>
          </w:p>
        </w:tc>
        <w:tc>
          <w:tcPr>
            <w:tcW w:w="1399" w:type="dxa"/>
            <w:vAlign w:val="center"/>
          </w:tcPr>
          <w:p w14:paraId="3DE5F146" w14:textId="26E9E838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3965EEAF" w14:textId="767E82F5" w:rsidR="00AD6F5C" w:rsidRPr="00AD6F5C" w:rsidRDefault="000E3BE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16828AC4" w14:textId="52A38FA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6F5C" w:rsidRPr="00AD6F5C" w14:paraId="712751CA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ACF2522" w14:textId="5C60917E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1" w:type="dxa"/>
            <w:vAlign w:val="center"/>
          </w:tcPr>
          <w:p w14:paraId="37D05E52" w14:textId="451F6DB5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Investigaciones en Óptica, A.C.</w:t>
            </w:r>
          </w:p>
        </w:tc>
        <w:tc>
          <w:tcPr>
            <w:tcW w:w="1399" w:type="dxa"/>
            <w:vAlign w:val="center"/>
          </w:tcPr>
          <w:p w14:paraId="4FBF48E1" w14:textId="61C09A89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785BB873" w14:textId="34F5552F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71C01660" w14:textId="42D1B6A1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6F5C" w:rsidRPr="00AD6F5C" w14:paraId="516DBDF7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0C79A866" w14:textId="2E3AB5F9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51" w:type="dxa"/>
            <w:vAlign w:val="center"/>
          </w:tcPr>
          <w:p w14:paraId="323E07D4" w14:textId="7DF2FFCE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Consejo Nacional de Ciencia y Tecnología</w:t>
            </w:r>
          </w:p>
        </w:tc>
        <w:tc>
          <w:tcPr>
            <w:tcW w:w="1399" w:type="dxa"/>
            <w:vAlign w:val="center"/>
          </w:tcPr>
          <w:p w14:paraId="10BF2164" w14:textId="6E4C8074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0F70B6D9" w14:textId="07E8D22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72235B2D" w14:textId="09D337A7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AD6F5C" w:rsidRPr="00AD6F5C" w14:paraId="4AF82DF1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A1D86DE" w14:textId="1DB3CF5F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51" w:type="dxa"/>
            <w:vAlign w:val="center"/>
          </w:tcPr>
          <w:p w14:paraId="59CBE031" w14:textId="6B1D190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COLBACH</w:t>
            </w:r>
          </w:p>
        </w:tc>
        <w:tc>
          <w:tcPr>
            <w:tcW w:w="1399" w:type="dxa"/>
            <w:vAlign w:val="center"/>
          </w:tcPr>
          <w:p w14:paraId="7D64A737" w14:textId="5656840D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196FED02" w14:textId="5014C475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75E41B4C" w14:textId="47C19F42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1DF0BA55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2E074FCB" w14:textId="75EC1BC9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51" w:type="dxa"/>
            <w:vAlign w:val="center"/>
          </w:tcPr>
          <w:p w14:paraId="698CDF08" w14:textId="0D6B3374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 Colegio de México, A.C.</w:t>
            </w:r>
          </w:p>
        </w:tc>
        <w:tc>
          <w:tcPr>
            <w:tcW w:w="1399" w:type="dxa"/>
            <w:vAlign w:val="center"/>
          </w:tcPr>
          <w:p w14:paraId="5C553043" w14:textId="64A19173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4B296BEE" w14:textId="2555DE57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0F1E7164" w14:textId="6A3F8938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6F5C" w:rsidRPr="00AD6F5C" w14:paraId="13161345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72920C7" w14:textId="6C7E88E2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1" w:type="dxa"/>
            <w:vAlign w:val="center"/>
          </w:tcPr>
          <w:p w14:paraId="3FDB3A39" w14:textId="23DD0A38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Centro de Ingeniería y Desarrollo Industrial</w:t>
            </w:r>
          </w:p>
        </w:tc>
        <w:tc>
          <w:tcPr>
            <w:tcW w:w="1399" w:type="dxa"/>
            <w:vAlign w:val="center"/>
          </w:tcPr>
          <w:p w14:paraId="585584EE" w14:textId="697593BD" w:rsidR="00AD6F5C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63D991B3" w14:textId="60236843" w:rsidR="00AD6F5C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2CB767CE" w14:textId="7AAFD3FD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2019B264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50EDF1D7" w14:textId="7D5BE38D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51" w:type="dxa"/>
            <w:vAlign w:val="center"/>
          </w:tcPr>
          <w:p w14:paraId="5363B2A6" w14:textId="3FE4CBDC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Comisión de Operación y Fomento de Actividades</w:t>
            </w:r>
          </w:p>
        </w:tc>
        <w:tc>
          <w:tcPr>
            <w:tcW w:w="1399" w:type="dxa"/>
            <w:vAlign w:val="center"/>
          </w:tcPr>
          <w:p w14:paraId="32C97993" w14:textId="476D80B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7649CC20" w14:textId="4EF0363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828CBA8" w14:textId="705BA86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3EE462DD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14DD6F50" w14:textId="27B54451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51" w:type="dxa"/>
            <w:vAlign w:val="center"/>
          </w:tcPr>
          <w:p w14:paraId="0E040065" w14:textId="562DFF4B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Secretaría de Cultura</w:t>
            </w:r>
          </w:p>
        </w:tc>
        <w:tc>
          <w:tcPr>
            <w:tcW w:w="1399" w:type="dxa"/>
            <w:vAlign w:val="center"/>
          </w:tcPr>
          <w:p w14:paraId="4A8FDC3C" w14:textId="3DA7CE04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99" w:type="dxa"/>
            <w:vAlign w:val="center"/>
          </w:tcPr>
          <w:p w14:paraId="0C00D6D2" w14:textId="69974D43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173DF4C8" w14:textId="6C7BED1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D6F5C" w:rsidRPr="00AD6F5C" w14:paraId="3D28222E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5AB199B1" w14:textId="608525D2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51" w:type="dxa"/>
            <w:vAlign w:val="center"/>
          </w:tcPr>
          <w:p w14:paraId="6A61FA3C" w14:textId="07F35C92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Nacional de Estudios Históricos de las Revoluciones de México</w:t>
            </w:r>
          </w:p>
        </w:tc>
        <w:tc>
          <w:tcPr>
            <w:tcW w:w="1399" w:type="dxa"/>
            <w:vAlign w:val="center"/>
          </w:tcPr>
          <w:p w14:paraId="4BC9AEF5" w14:textId="1E330862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1349BAB5" w14:textId="26D56C0C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0E8C7318" w14:textId="649ED708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6F5C" w:rsidRPr="00AD6F5C" w14:paraId="2D85A705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47B41CF8" w14:textId="3F6ECC6F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151" w:type="dxa"/>
            <w:vAlign w:val="center"/>
          </w:tcPr>
          <w:p w14:paraId="63C84343" w14:textId="569DD062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Nacional de Astrofísica, Óptica y Electrónica</w:t>
            </w:r>
          </w:p>
        </w:tc>
        <w:tc>
          <w:tcPr>
            <w:tcW w:w="1399" w:type="dxa"/>
            <w:vAlign w:val="center"/>
          </w:tcPr>
          <w:p w14:paraId="14C95422" w14:textId="7F50255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AAD5A52" w14:textId="40B5E129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99" w:type="dxa"/>
            <w:vAlign w:val="center"/>
          </w:tcPr>
          <w:p w14:paraId="376EB795" w14:textId="1C8BB84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D6F5C" w:rsidRPr="00AD6F5C" w14:paraId="11793E8C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B654720" w14:textId="35239644" w:rsidR="00AD6F5C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151" w:type="dxa"/>
            <w:vAlign w:val="center"/>
          </w:tcPr>
          <w:p w14:paraId="77668E6F" w14:textId="03D05CF3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Mexicano de Cinematografía</w:t>
            </w:r>
          </w:p>
        </w:tc>
        <w:tc>
          <w:tcPr>
            <w:tcW w:w="1399" w:type="dxa"/>
            <w:vAlign w:val="center"/>
          </w:tcPr>
          <w:p w14:paraId="3473233F" w14:textId="6B8A8435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401C0985" w14:textId="3BFECC5B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EA600CC" w14:textId="38F2968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5816DF78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3612951" w14:textId="441BABA8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51" w:type="dxa"/>
            <w:vAlign w:val="center"/>
          </w:tcPr>
          <w:p w14:paraId="717B0BEC" w14:textId="5E65E19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Mexicano de la Juventud</w:t>
            </w:r>
          </w:p>
        </w:tc>
        <w:tc>
          <w:tcPr>
            <w:tcW w:w="1399" w:type="dxa"/>
            <w:vAlign w:val="center"/>
          </w:tcPr>
          <w:p w14:paraId="1885548C" w14:textId="058CC0AB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4E09436B" w14:textId="03C80CEF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546C416D" w14:textId="2CA4D1C4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6F5C" w:rsidRPr="00AD6F5C" w14:paraId="374A5994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0087D584" w14:textId="15DE1016" w:rsidR="00AD6F5C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51" w:type="dxa"/>
            <w:vAlign w:val="center"/>
          </w:tcPr>
          <w:p w14:paraId="7616D109" w14:textId="70AE7305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Nacional de Ciencias Médicas y Nutrición</w:t>
            </w:r>
            <w:r w:rsidR="00522D4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Salvador Zubirán</w:t>
            </w:r>
          </w:p>
        </w:tc>
        <w:tc>
          <w:tcPr>
            <w:tcW w:w="1399" w:type="dxa"/>
            <w:vAlign w:val="center"/>
          </w:tcPr>
          <w:p w14:paraId="645E4D4A" w14:textId="4B6B32F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99" w:type="dxa"/>
            <w:vAlign w:val="center"/>
          </w:tcPr>
          <w:p w14:paraId="10C80167" w14:textId="6A8F7471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9" w:type="dxa"/>
            <w:vAlign w:val="center"/>
          </w:tcPr>
          <w:p w14:paraId="63EA8703" w14:textId="1C72F030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AD6F5C" w:rsidRPr="00AD6F5C" w14:paraId="63F581E2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A5B544A" w14:textId="602EDB05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51" w:type="dxa"/>
            <w:vAlign w:val="center"/>
          </w:tcPr>
          <w:p w14:paraId="5CBD6656" w14:textId="2E87C4F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Comisión Nacional del Agua</w:t>
            </w:r>
          </w:p>
        </w:tc>
        <w:tc>
          <w:tcPr>
            <w:tcW w:w="1399" w:type="dxa"/>
            <w:vAlign w:val="center"/>
          </w:tcPr>
          <w:p w14:paraId="690BC7B5" w14:textId="299C8094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03F95C20" w14:textId="73FD701D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104FE449" w14:textId="5CC2EF86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6F5C" w:rsidRPr="00AD6F5C" w14:paraId="62790489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5C84B23C" w14:textId="75905A57" w:rsidR="00AD6F5C" w:rsidRPr="00AD6F5C" w:rsidRDefault="00AD6F5C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D6F5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51" w:type="dxa"/>
            <w:vAlign w:val="center"/>
          </w:tcPr>
          <w:p w14:paraId="69B6A0A7" w14:textId="243141E6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Comisión Nacional de Áreas Naturales Protegidas</w:t>
            </w:r>
          </w:p>
        </w:tc>
        <w:tc>
          <w:tcPr>
            <w:tcW w:w="1399" w:type="dxa"/>
            <w:vAlign w:val="center"/>
          </w:tcPr>
          <w:p w14:paraId="1E3E2659" w14:textId="10B9DCB7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9" w:type="dxa"/>
            <w:vAlign w:val="center"/>
          </w:tcPr>
          <w:p w14:paraId="5151EB97" w14:textId="455508E2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4EC7CFBA" w14:textId="6A42ACFA" w:rsidR="00AD6F5C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06866" w:rsidRPr="00AD6F5C" w14:paraId="4ED9F9BB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74E3642A" w14:textId="57837420" w:rsidR="00D06866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51" w:type="dxa"/>
            <w:vAlign w:val="center"/>
          </w:tcPr>
          <w:p w14:paraId="52868695" w14:textId="53F02696" w:rsidR="00D06866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Coordinación Nacional de Becas para el Bienestar Benito Juárez</w:t>
            </w:r>
          </w:p>
        </w:tc>
        <w:tc>
          <w:tcPr>
            <w:tcW w:w="1399" w:type="dxa"/>
            <w:vAlign w:val="center"/>
          </w:tcPr>
          <w:p w14:paraId="0DE5EE8E" w14:textId="119FFD91" w:rsidR="00D06866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  <w:vAlign w:val="center"/>
          </w:tcPr>
          <w:p w14:paraId="48FD6AB1" w14:textId="488BF925" w:rsidR="00D06866" w:rsidRPr="00AD6F5C" w:rsidRDefault="00C9794A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3CF2EF7A" w14:textId="2C3AEEE1" w:rsidR="00D06866" w:rsidRPr="00AD6F5C" w:rsidRDefault="00522D4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D06866" w:rsidRPr="00AD6F5C" w14:paraId="602B3D80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548C12AC" w14:textId="5F1EBD8C" w:rsidR="00D06866" w:rsidRPr="00AD6F5C" w:rsidRDefault="00D06866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51" w:type="dxa"/>
            <w:vAlign w:val="center"/>
          </w:tcPr>
          <w:p w14:paraId="1CB52515" w14:textId="7C1E1636" w:rsidR="00D06866" w:rsidRPr="00AD6F5C" w:rsidRDefault="001804C9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804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Fondo Nacional para el Fomento de las Artesanías</w:t>
            </w:r>
          </w:p>
        </w:tc>
        <w:tc>
          <w:tcPr>
            <w:tcW w:w="1399" w:type="dxa"/>
            <w:vAlign w:val="center"/>
          </w:tcPr>
          <w:p w14:paraId="6C5C4CE0" w14:textId="62092CDA" w:rsidR="00D06866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9" w:type="dxa"/>
            <w:vAlign w:val="center"/>
          </w:tcPr>
          <w:p w14:paraId="2BFE1AB2" w14:textId="54464B6A" w:rsidR="00D06866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99" w:type="dxa"/>
            <w:vAlign w:val="center"/>
          </w:tcPr>
          <w:p w14:paraId="4E52F91A" w14:textId="421E67AC" w:rsidR="00D06866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</w:tr>
      <w:tr w:rsidR="001804C9" w:rsidRPr="00AD6F5C" w14:paraId="3F0FB704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66A748D8" w14:textId="5FF3E96E" w:rsidR="001804C9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151" w:type="dxa"/>
            <w:vAlign w:val="center"/>
          </w:tcPr>
          <w:p w14:paraId="3AA26421" w14:textId="7A4D3A68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Partido del Trabajo</w:t>
            </w:r>
          </w:p>
        </w:tc>
        <w:tc>
          <w:tcPr>
            <w:tcW w:w="1399" w:type="dxa"/>
            <w:vAlign w:val="center"/>
          </w:tcPr>
          <w:p w14:paraId="02E821C8" w14:textId="037A9C79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99" w:type="dxa"/>
            <w:vAlign w:val="center"/>
          </w:tcPr>
          <w:p w14:paraId="1E649654" w14:textId="11D17CA4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13E7CF7D" w14:textId="2B18A706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</w:tr>
      <w:tr w:rsidR="001804C9" w:rsidRPr="00AD6F5C" w14:paraId="0E50F9E7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31CB9506" w14:textId="1284DECA" w:rsidR="001804C9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151" w:type="dxa"/>
            <w:vAlign w:val="center"/>
          </w:tcPr>
          <w:p w14:paraId="6A20D268" w14:textId="463F92D4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Instituto Potosino de Investigación Científica y Tecnológica, A.C.</w:t>
            </w:r>
          </w:p>
        </w:tc>
        <w:tc>
          <w:tcPr>
            <w:tcW w:w="1399" w:type="dxa"/>
            <w:vAlign w:val="center"/>
          </w:tcPr>
          <w:p w14:paraId="0834C7B6" w14:textId="0FF0B213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9" w:type="dxa"/>
            <w:vAlign w:val="center"/>
          </w:tcPr>
          <w:p w14:paraId="6BDE421E" w14:textId="1FEC3B53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489B7128" w14:textId="44ACB060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804C9" w:rsidRPr="00AD6F5C" w14:paraId="086D05EE" w14:textId="77777777" w:rsidTr="001F1EA7">
        <w:trPr>
          <w:trHeight w:val="621"/>
        </w:trPr>
        <w:tc>
          <w:tcPr>
            <w:tcW w:w="550" w:type="dxa"/>
            <w:vAlign w:val="center"/>
          </w:tcPr>
          <w:p w14:paraId="127E6952" w14:textId="224A67A2" w:rsidR="001804C9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151" w:type="dxa"/>
            <w:vAlign w:val="center"/>
          </w:tcPr>
          <w:p w14:paraId="169B25DD" w14:textId="0425413F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2734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Universidad Nacional Autónoma de México</w:t>
            </w:r>
          </w:p>
        </w:tc>
        <w:tc>
          <w:tcPr>
            <w:tcW w:w="1399" w:type="dxa"/>
            <w:vAlign w:val="center"/>
          </w:tcPr>
          <w:p w14:paraId="5908562B" w14:textId="2444C8A2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9" w:type="dxa"/>
            <w:vAlign w:val="center"/>
          </w:tcPr>
          <w:p w14:paraId="2FDE8305" w14:textId="7DD1B1E9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99" w:type="dxa"/>
            <w:vAlign w:val="center"/>
          </w:tcPr>
          <w:p w14:paraId="065510AA" w14:textId="70A32749" w:rsidR="001804C9" w:rsidRPr="00AD6F5C" w:rsidRDefault="0002734F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1E489A" w:rsidRPr="00AD6F5C" w14:paraId="50D2A1EE" w14:textId="77777777" w:rsidTr="001F1EA7">
        <w:trPr>
          <w:trHeight w:val="621"/>
        </w:trPr>
        <w:tc>
          <w:tcPr>
            <w:tcW w:w="4701" w:type="dxa"/>
            <w:gridSpan w:val="2"/>
            <w:shd w:val="clear" w:color="auto" w:fill="0D0D0D" w:themeFill="text1" w:themeFillTint="F2"/>
            <w:vAlign w:val="center"/>
          </w:tcPr>
          <w:p w14:paraId="6FA27B21" w14:textId="3DA9B601" w:rsidR="001E489A" w:rsidRPr="001E489A" w:rsidRDefault="001E489A" w:rsidP="00AD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E48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475A9CEB" w14:textId="318CF0C1" w:rsidR="001E489A" w:rsidRPr="001E489A" w:rsidRDefault="0044636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268</w:t>
            </w:r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7A42CDFE" w14:textId="528FECFF" w:rsidR="001E489A" w:rsidRPr="001E489A" w:rsidRDefault="00446368" w:rsidP="00AD6F5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128</w:t>
            </w:r>
            <w:bookmarkStart w:id="0" w:name="_GoBack"/>
            <w:bookmarkEnd w:id="0"/>
          </w:p>
        </w:tc>
        <w:tc>
          <w:tcPr>
            <w:tcW w:w="1399" w:type="dxa"/>
            <w:shd w:val="clear" w:color="auto" w:fill="0D0D0D" w:themeFill="text1" w:themeFillTint="F2"/>
            <w:vAlign w:val="center"/>
          </w:tcPr>
          <w:p w14:paraId="6FE57551" w14:textId="134656FF" w:rsidR="001E489A" w:rsidRPr="001E489A" w:rsidRDefault="00C26A7B" w:rsidP="00AD6F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396</w:t>
            </w:r>
          </w:p>
        </w:tc>
      </w:tr>
    </w:tbl>
    <w:p w14:paraId="06EB308C" w14:textId="045389E7" w:rsidR="00425B0A" w:rsidRDefault="00425B0A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13DE0A1C" w14:textId="76721462" w:rsidR="006352CF" w:rsidRDefault="006352CF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Del total de los </w:t>
      </w:r>
      <w:r w:rsidR="0002734F" w:rsidRPr="0002734F">
        <w:rPr>
          <w:rFonts w:ascii="Arial" w:eastAsia="Arial" w:hAnsi="Arial" w:cs="Arial"/>
          <w:b/>
          <w:bCs/>
          <w:color w:val="000000" w:themeColor="text1"/>
        </w:rPr>
        <w:t>396</w:t>
      </w:r>
      <w:r>
        <w:rPr>
          <w:rFonts w:ascii="Arial" w:eastAsia="Arial" w:hAnsi="Arial" w:cs="Arial"/>
          <w:color w:val="000000" w:themeColor="text1"/>
        </w:rPr>
        <w:t xml:space="preserve"> registros recibidos se aprecia que: </w:t>
      </w:r>
    </w:p>
    <w:p w14:paraId="03A08028" w14:textId="3F613288" w:rsidR="006352CF" w:rsidRDefault="006352CF" w:rsidP="00425B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EDC677F" w14:textId="29BE5DAD" w:rsidR="006352CF" w:rsidRDefault="00C9794A" w:rsidP="006352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268</w:t>
      </w:r>
      <w:r w:rsidR="006352CF">
        <w:rPr>
          <w:rFonts w:ascii="Arial" w:eastAsia="Arial" w:hAnsi="Arial" w:cs="Arial"/>
          <w:color w:val="000000" w:themeColor="text1"/>
        </w:rPr>
        <w:t xml:space="preserve"> registros resultaron improcedentes </w:t>
      </w:r>
      <w:r w:rsidR="007A09DF">
        <w:rPr>
          <w:rFonts w:ascii="Arial" w:eastAsia="Arial" w:hAnsi="Arial" w:cs="Arial"/>
          <w:color w:val="000000" w:themeColor="text1"/>
        </w:rPr>
        <w:t xml:space="preserve">derivado de las siguientes razones: el hipervínculo proporcionado por el sujeto obligado no corresponde con la descripción de la información </w:t>
      </w:r>
      <w:r w:rsidR="00A51FC4">
        <w:rPr>
          <w:rFonts w:ascii="Arial" w:eastAsia="Arial" w:hAnsi="Arial" w:cs="Arial"/>
          <w:color w:val="000000" w:themeColor="text1"/>
        </w:rPr>
        <w:t>de interés público</w:t>
      </w:r>
      <w:r w:rsidR="009C2DD1">
        <w:rPr>
          <w:rFonts w:ascii="Arial" w:eastAsia="Arial" w:hAnsi="Arial" w:cs="Arial"/>
          <w:color w:val="000000" w:themeColor="text1"/>
        </w:rPr>
        <w:t xml:space="preserve"> o bien, porque éste </w:t>
      </w:r>
      <w:r w:rsidR="00A51FC4">
        <w:rPr>
          <w:rFonts w:ascii="Arial" w:eastAsia="Arial" w:hAnsi="Arial" w:cs="Arial"/>
          <w:color w:val="000000" w:themeColor="text1"/>
        </w:rPr>
        <w:t>no se encuentra disponible; la información fue generada fuera del plazo solicitad</w:t>
      </w:r>
      <w:r w:rsidR="00F31FE1">
        <w:rPr>
          <w:rFonts w:ascii="Arial" w:eastAsia="Arial" w:hAnsi="Arial" w:cs="Arial"/>
          <w:color w:val="000000" w:themeColor="text1"/>
        </w:rPr>
        <w:t>o</w:t>
      </w:r>
      <w:r w:rsidR="00AC7389">
        <w:rPr>
          <w:rFonts w:ascii="Arial" w:eastAsia="Arial" w:hAnsi="Arial" w:cs="Arial"/>
          <w:color w:val="000000" w:themeColor="text1"/>
        </w:rPr>
        <w:t xml:space="preserve">; la información es </w:t>
      </w:r>
      <w:r w:rsidR="00F31FE1">
        <w:rPr>
          <w:rFonts w:ascii="Arial" w:eastAsia="Arial" w:hAnsi="Arial" w:cs="Arial"/>
          <w:color w:val="000000" w:themeColor="text1"/>
        </w:rPr>
        <w:t>incompleta; la información se encuentra prevista como una obligación de transparencia</w:t>
      </w:r>
      <w:r w:rsidR="009C2DD1">
        <w:rPr>
          <w:rFonts w:ascii="Arial" w:eastAsia="Arial" w:hAnsi="Arial" w:cs="Arial"/>
          <w:color w:val="000000" w:themeColor="text1"/>
        </w:rPr>
        <w:t xml:space="preserve">; la información </w:t>
      </w:r>
      <w:r w:rsidR="00F31FE1">
        <w:rPr>
          <w:rFonts w:ascii="Arial" w:eastAsia="Arial" w:hAnsi="Arial" w:cs="Arial"/>
          <w:color w:val="000000" w:themeColor="text1"/>
        </w:rPr>
        <w:t xml:space="preserve">ya se encuentra publicada </w:t>
      </w:r>
      <w:r w:rsidR="00F31FE1" w:rsidRPr="00F31FE1">
        <w:rPr>
          <w:rFonts w:ascii="Arial" w:eastAsia="Arial" w:hAnsi="Arial" w:cs="Arial"/>
          <w:color w:val="000000" w:themeColor="text1"/>
        </w:rPr>
        <w:t xml:space="preserve">en el Catálogo de Información de Interés Público que deberán publicar los sujetos obligados del ámbito federal, correspondiente al </w:t>
      </w:r>
      <w:r w:rsidR="00EA6AEC">
        <w:rPr>
          <w:rFonts w:ascii="Arial" w:eastAsia="Arial" w:hAnsi="Arial" w:cs="Arial"/>
          <w:color w:val="000000" w:themeColor="text1"/>
        </w:rPr>
        <w:t>ej</w:t>
      </w:r>
      <w:r w:rsidR="00F31FE1" w:rsidRPr="00F31FE1">
        <w:rPr>
          <w:rFonts w:ascii="Arial" w:eastAsia="Arial" w:hAnsi="Arial" w:cs="Arial"/>
          <w:color w:val="000000" w:themeColor="text1"/>
        </w:rPr>
        <w:t>ercicio dos mil dieci</w:t>
      </w:r>
      <w:r w:rsidR="00EA6AEC">
        <w:rPr>
          <w:rFonts w:ascii="Arial" w:eastAsia="Arial" w:hAnsi="Arial" w:cs="Arial"/>
          <w:color w:val="000000" w:themeColor="text1"/>
        </w:rPr>
        <w:t>nueve</w:t>
      </w:r>
      <w:r w:rsidR="00076B5F">
        <w:rPr>
          <w:rFonts w:ascii="Arial" w:eastAsia="Arial" w:hAnsi="Arial" w:cs="Arial"/>
          <w:color w:val="000000" w:themeColor="text1"/>
        </w:rPr>
        <w:t>; la información corresponde a actividades generales del sujeto obligado sin que sean específicas para las personas físicas y/o morales que reciben y ejercen recursos públicos o realizan actos de autoridad y</w:t>
      </w:r>
      <w:r w:rsidR="00DE357A">
        <w:rPr>
          <w:rFonts w:ascii="Arial" w:eastAsia="Arial" w:hAnsi="Arial" w:cs="Arial"/>
          <w:color w:val="000000" w:themeColor="text1"/>
        </w:rPr>
        <w:t>,</w:t>
      </w:r>
      <w:r w:rsidR="00076B5F">
        <w:rPr>
          <w:rFonts w:ascii="Arial" w:eastAsia="Arial" w:hAnsi="Arial" w:cs="Arial"/>
          <w:color w:val="000000" w:themeColor="text1"/>
        </w:rPr>
        <w:t xml:space="preserve"> por encontrar registros duplicados. </w:t>
      </w:r>
    </w:p>
    <w:p w14:paraId="184CA4C7" w14:textId="77777777" w:rsidR="008D101A" w:rsidRDefault="008D101A" w:rsidP="008D101A">
      <w:pPr>
        <w:pStyle w:val="Prrafodelista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D0CB840" w14:textId="7C57256A" w:rsidR="008E1C60" w:rsidRDefault="00C9794A" w:rsidP="00DE357A">
      <w:pPr>
        <w:pStyle w:val="Prrafodelista"/>
        <w:widowControl w:val="0"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128</w:t>
      </w:r>
      <w:r w:rsidR="00DE357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DE357A">
        <w:rPr>
          <w:rFonts w:ascii="Arial" w:eastAsia="Arial" w:hAnsi="Arial" w:cs="Arial"/>
          <w:color w:val="000000" w:themeColor="text1"/>
        </w:rPr>
        <w:t>registros se adecuan por lo menos a uno de los supuestos establecidos en los numerales séptimo y octavo de los Lineamientos de interés público</w:t>
      </w:r>
      <w:r w:rsidR="008D101A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="008D101A">
        <w:rPr>
          <w:rFonts w:ascii="Arial" w:eastAsia="Arial" w:hAnsi="Arial" w:cs="Arial"/>
          <w:color w:val="000000" w:themeColor="text1"/>
        </w:rPr>
        <w:t>de acuerdo a</w:t>
      </w:r>
      <w:proofErr w:type="gramEnd"/>
      <w:r w:rsidR="008D101A">
        <w:rPr>
          <w:rFonts w:ascii="Arial" w:eastAsia="Arial" w:hAnsi="Arial" w:cs="Arial"/>
          <w:color w:val="000000" w:themeColor="text1"/>
        </w:rPr>
        <w:t xml:space="preserve"> lo siguiente:</w:t>
      </w:r>
      <w:r w:rsidR="00DE357A">
        <w:rPr>
          <w:rFonts w:ascii="Arial" w:eastAsia="Arial" w:hAnsi="Arial" w:cs="Arial"/>
          <w:color w:val="000000" w:themeColor="text1"/>
        </w:rPr>
        <w:t xml:space="preserve"> </w:t>
      </w:r>
    </w:p>
    <w:p w14:paraId="0748C1E8" w14:textId="77777777" w:rsidR="000C3311" w:rsidRPr="00310B88" w:rsidRDefault="000C3311" w:rsidP="00310B88">
      <w:pPr>
        <w:pStyle w:val="Prrafodelista"/>
        <w:spacing w:after="0" w:line="240" w:lineRule="auto"/>
        <w:ind w:left="714"/>
        <w:contextualSpacing w:val="0"/>
        <w:jc w:val="both"/>
        <w:rPr>
          <w:rFonts w:ascii="Arial" w:eastAsia="Arial" w:hAnsi="Arial" w:cs="Arial"/>
          <w:b/>
          <w:color w:val="000000" w:themeColor="text1"/>
        </w:rPr>
      </w:pPr>
    </w:p>
    <w:p w14:paraId="29F25C7A" w14:textId="41BE6149" w:rsidR="00B029B6" w:rsidRPr="008C4BEF" w:rsidRDefault="00041559" w:rsidP="008C4BE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1" w:name="_Hlk57980426"/>
      <w:r>
        <w:rPr>
          <w:rFonts w:ascii="Arial" w:eastAsia="Arial" w:hAnsi="Arial" w:cs="Arial"/>
          <w:b/>
          <w:color w:val="000000" w:themeColor="text1"/>
        </w:rPr>
        <w:t>4</w:t>
      </w:r>
      <w:r w:rsidR="00B029B6" w:rsidRPr="008C4BEF">
        <w:rPr>
          <w:rFonts w:ascii="Arial" w:eastAsia="Arial" w:hAnsi="Arial" w:cs="Arial"/>
          <w:b/>
          <w:color w:val="000000" w:themeColor="text1"/>
        </w:rPr>
        <w:t xml:space="preserve"> </w:t>
      </w:r>
      <w:r w:rsidR="00B029B6" w:rsidRPr="008C4BEF">
        <w:rPr>
          <w:rFonts w:ascii="Arial" w:eastAsia="Arial" w:hAnsi="Arial" w:cs="Arial"/>
          <w:bCs/>
          <w:color w:val="000000" w:themeColor="text1"/>
        </w:rPr>
        <w:t>registros</w:t>
      </w:r>
      <w:r w:rsidR="00B029B6" w:rsidRPr="008C4BEF">
        <w:rPr>
          <w:rFonts w:ascii="Arial" w:eastAsia="Arial" w:hAnsi="Arial" w:cs="Arial"/>
          <w:b/>
          <w:color w:val="000000" w:themeColor="text1"/>
        </w:rPr>
        <w:t xml:space="preserve"> </w:t>
      </w:r>
      <w:r w:rsidR="00B029B6" w:rsidRPr="008C4BEF">
        <w:rPr>
          <w:rFonts w:ascii="Arial" w:eastAsia="Arial" w:hAnsi="Arial" w:cs="Arial"/>
          <w:bCs/>
          <w:color w:val="000000" w:themeColor="text1"/>
        </w:rPr>
        <w:t>actualizan lo previsto</w:t>
      </w:r>
      <w:r w:rsidR="00B029B6" w:rsidRPr="008C4BEF">
        <w:rPr>
          <w:rFonts w:ascii="Arial" w:eastAsia="Arial" w:hAnsi="Arial" w:cs="Arial"/>
          <w:color w:val="000000" w:themeColor="text1"/>
        </w:rPr>
        <w:t xml:space="preserve"> en la fracción I del numeral séptimo de los Lineamientos de interés público</w:t>
      </w:r>
      <w:r w:rsidR="008D101A" w:rsidRPr="008C4BEF">
        <w:rPr>
          <w:rFonts w:ascii="Arial" w:eastAsia="Arial" w:hAnsi="Arial" w:cs="Arial"/>
          <w:color w:val="000000" w:themeColor="text1"/>
        </w:rPr>
        <w:t xml:space="preserve"> </w:t>
      </w:r>
      <w:r w:rsidR="00B029B6" w:rsidRPr="008C4BEF">
        <w:rPr>
          <w:rFonts w:ascii="Arial" w:eastAsia="Arial" w:hAnsi="Arial" w:cs="Arial"/>
          <w:color w:val="000000" w:themeColor="text1"/>
        </w:rPr>
        <w:t>por considerarse relevantes o beneficiosos para la sociedad, es decir, que en posesión de particulares sirven para fortalecer el ejercicio pleno de sus derechos y contribuye</w:t>
      </w:r>
      <w:r w:rsidR="008D101A" w:rsidRPr="008C4BEF">
        <w:rPr>
          <w:rFonts w:ascii="Arial" w:eastAsia="Arial" w:hAnsi="Arial" w:cs="Arial"/>
          <w:color w:val="000000" w:themeColor="text1"/>
        </w:rPr>
        <w:t>n</w:t>
      </w:r>
      <w:r w:rsidR="00B029B6" w:rsidRPr="008C4BEF">
        <w:rPr>
          <w:rFonts w:ascii="Arial" w:eastAsia="Arial" w:hAnsi="Arial" w:cs="Arial"/>
          <w:color w:val="000000" w:themeColor="text1"/>
        </w:rPr>
        <w:t xml:space="preserve"> a mejorar su calidad de vida</w:t>
      </w:r>
      <w:r w:rsidR="00532976" w:rsidRPr="008C4BEF">
        <w:rPr>
          <w:rFonts w:ascii="Arial" w:eastAsia="Arial" w:hAnsi="Arial" w:cs="Arial"/>
          <w:color w:val="000000" w:themeColor="text1"/>
        </w:rPr>
        <w:t>.</w:t>
      </w:r>
    </w:p>
    <w:p w14:paraId="51D28FBB" w14:textId="77777777" w:rsidR="00B029B6" w:rsidRPr="000B7FEC" w:rsidRDefault="00B029B6" w:rsidP="00B029B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15E0E9DA" w14:textId="25C61A01" w:rsidR="00B029B6" w:rsidRDefault="00C9794A" w:rsidP="00B029B6">
      <w:pPr>
        <w:pStyle w:val="Prrafodelista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75</w:t>
      </w:r>
      <w:r w:rsidR="00B029B6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B029B6" w:rsidRPr="00CB1BEC">
        <w:rPr>
          <w:rFonts w:ascii="Arial" w:eastAsia="Arial" w:hAnsi="Arial" w:cs="Arial"/>
          <w:color w:val="000000" w:themeColor="text1"/>
        </w:rPr>
        <w:t xml:space="preserve">registros se consideraron procedentes en términos de lo previsto en la fracción II, numeral séptimo de los Lineamientos de interés público, </w:t>
      </w:r>
      <w:r w:rsidR="008D101A">
        <w:rPr>
          <w:rFonts w:ascii="Arial" w:eastAsia="Arial" w:hAnsi="Arial" w:cs="Arial"/>
          <w:color w:val="000000" w:themeColor="text1"/>
        </w:rPr>
        <w:t>ya que su</w:t>
      </w:r>
      <w:r w:rsidR="00B029B6" w:rsidRPr="00CB1BEC">
        <w:rPr>
          <w:rFonts w:ascii="Arial" w:eastAsia="Arial" w:hAnsi="Arial" w:cs="Arial"/>
          <w:color w:val="000000" w:themeColor="text1"/>
        </w:rPr>
        <w:t xml:space="preserve"> divulgación result</w:t>
      </w:r>
      <w:r w:rsidR="00B029B6">
        <w:rPr>
          <w:rFonts w:ascii="Arial" w:eastAsia="Arial" w:hAnsi="Arial" w:cs="Arial"/>
          <w:color w:val="000000" w:themeColor="text1"/>
        </w:rPr>
        <w:t>a</w:t>
      </w:r>
      <w:r w:rsidR="00B029B6" w:rsidRPr="00CB1BEC">
        <w:rPr>
          <w:rFonts w:ascii="Arial" w:eastAsia="Arial" w:hAnsi="Arial" w:cs="Arial"/>
          <w:color w:val="000000" w:themeColor="text1"/>
        </w:rPr>
        <w:t xml:space="preserve"> útil para que los particulares conozcan y comprendan las actividades que llevan a cabo los sujetos obligados</w:t>
      </w:r>
      <w:r w:rsidR="00532976">
        <w:rPr>
          <w:rFonts w:ascii="Arial" w:eastAsia="Arial" w:hAnsi="Arial" w:cs="Arial"/>
          <w:color w:val="000000" w:themeColor="text1"/>
        </w:rPr>
        <w:t>.</w:t>
      </w:r>
    </w:p>
    <w:p w14:paraId="70781FC4" w14:textId="77777777" w:rsidR="00B029B6" w:rsidRPr="00CB1BEC" w:rsidRDefault="00B029B6" w:rsidP="00B029B6">
      <w:pPr>
        <w:pStyle w:val="Prrafodelista"/>
        <w:spacing w:after="0" w:line="240" w:lineRule="auto"/>
        <w:ind w:left="714"/>
        <w:contextualSpacing w:val="0"/>
        <w:jc w:val="both"/>
        <w:rPr>
          <w:rFonts w:ascii="Arial" w:eastAsia="Arial" w:hAnsi="Arial" w:cs="Arial"/>
          <w:b/>
          <w:color w:val="000000" w:themeColor="text1"/>
        </w:rPr>
      </w:pPr>
    </w:p>
    <w:p w14:paraId="4B679EA9" w14:textId="0248EAC4" w:rsidR="00B029B6" w:rsidRPr="000B7FEC" w:rsidRDefault="00537BEA" w:rsidP="00B029B6">
      <w:pPr>
        <w:pStyle w:val="Prrafodelista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2</w:t>
      </w:r>
      <w:r w:rsidR="00041559">
        <w:rPr>
          <w:rFonts w:ascii="Arial" w:eastAsia="Arial" w:hAnsi="Arial" w:cs="Arial"/>
          <w:b/>
          <w:color w:val="000000" w:themeColor="text1"/>
        </w:rPr>
        <w:t>1</w:t>
      </w:r>
      <w:r w:rsidR="00B029B6" w:rsidRPr="00841B43">
        <w:rPr>
          <w:rFonts w:ascii="Arial" w:eastAsia="Arial" w:hAnsi="Arial" w:cs="Arial"/>
          <w:color w:val="000000" w:themeColor="text1"/>
        </w:rPr>
        <w:t xml:space="preserve"> registros se consideraron procedentes en términos de lo previsto en la fracción III numeral séptimo de los Lineamientos de interés público por fomentar la cultura de la transparencia, propicia</w:t>
      </w:r>
      <w:r w:rsidR="00B029B6">
        <w:rPr>
          <w:rFonts w:ascii="Arial" w:eastAsia="Arial" w:hAnsi="Arial" w:cs="Arial"/>
          <w:color w:val="000000" w:themeColor="text1"/>
        </w:rPr>
        <w:t>r</w:t>
      </w:r>
      <w:r w:rsidR="00B029B6" w:rsidRPr="00841B43">
        <w:rPr>
          <w:rFonts w:ascii="Arial" w:eastAsia="Arial" w:hAnsi="Arial" w:cs="Arial"/>
          <w:color w:val="000000" w:themeColor="text1"/>
        </w:rPr>
        <w:t xml:space="preserve"> la rendición de cuentas a la sociedad y contribu</w:t>
      </w:r>
      <w:r w:rsidR="00B029B6">
        <w:rPr>
          <w:rFonts w:ascii="Arial" w:eastAsia="Arial" w:hAnsi="Arial" w:cs="Arial"/>
          <w:color w:val="000000" w:themeColor="text1"/>
        </w:rPr>
        <w:t>ir</w:t>
      </w:r>
      <w:r w:rsidR="00B029B6" w:rsidRPr="00841B43">
        <w:rPr>
          <w:rFonts w:ascii="Arial" w:eastAsia="Arial" w:hAnsi="Arial" w:cs="Arial"/>
          <w:color w:val="000000" w:themeColor="text1"/>
        </w:rPr>
        <w:t xml:space="preserve"> al combate a la corrupción</w:t>
      </w:r>
      <w:r w:rsidR="00B029B6">
        <w:rPr>
          <w:rFonts w:ascii="Arial" w:eastAsia="Arial" w:hAnsi="Arial" w:cs="Arial"/>
          <w:color w:val="000000" w:themeColor="text1"/>
        </w:rPr>
        <w:t>.</w:t>
      </w:r>
      <w:r w:rsidR="00532976">
        <w:rPr>
          <w:rFonts w:ascii="Arial" w:eastAsia="Arial" w:hAnsi="Arial" w:cs="Arial"/>
          <w:color w:val="000000" w:themeColor="text1"/>
        </w:rPr>
        <w:t xml:space="preserve"> </w:t>
      </w:r>
    </w:p>
    <w:p w14:paraId="613E87FE" w14:textId="77777777" w:rsidR="00B029B6" w:rsidRPr="000B7FEC" w:rsidRDefault="00B029B6" w:rsidP="00B029B6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6F409DE" w14:textId="28FDAF6E" w:rsidR="00B029B6" w:rsidRDefault="00537BEA" w:rsidP="00B029B6">
      <w:pPr>
        <w:pStyle w:val="Prrafodelista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bookmarkStart w:id="2" w:name="_Hlk3927300"/>
      <w:r>
        <w:rPr>
          <w:rFonts w:ascii="Arial" w:hAnsi="Arial" w:cs="Arial"/>
          <w:b/>
          <w:color w:val="000000" w:themeColor="text1"/>
        </w:rPr>
        <w:t>2</w:t>
      </w:r>
      <w:r w:rsidR="00C9794A">
        <w:rPr>
          <w:rFonts w:ascii="Arial" w:hAnsi="Arial" w:cs="Arial"/>
          <w:b/>
          <w:color w:val="000000" w:themeColor="text1"/>
        </w:rPr>
        <w:t>8</w:t>
      </w:r>
      <w:r w:rsidR="00B029B6" w:rsidRPr="00841B43">
        <w:rPr>
          <w:rFonts w:ascii="Arial" w:hAnsi="Arial" w:cs="Arial"/>
          <w:b/>
          <w:color w:val="000000" w:themeColor="text1"/>
        </w:rPr>
        <w:t xml:space="preserve"> </w:t>
      </w:r>
      <w:r w:rsidR="00B029B6" w:rsidRPr="00841B43">
        <w:rPr>
          <w:rFonts w:ascii="Arial" w:hAnsi="Arial" w:cs="Arial"/>
          <w:color w:val="000000" w:themeColor="text1"/>
        </w:rPr>
        <w:t>registro</w:t>
      </w:r>
      <w:r w:rsidR="00B029B6">
        <w:rPr>
          <w:rFonts w:ascii="Arial" w:hAnsi="Arial" w:cs="Arial"/>
          <w:color w:val="000000" w:themeColor="text1"/>
        </w:rPr>
        <w:t>s</w:t>
      </w:r>
      <w:r w:rsidR="00B029B6" w:rsidRPr="00841B43">
        <w:rPr>
          <w:rFonts w:ascii="Arial" w:hAnsi="Arial" w:cs="Arial"/>
          <w:color w:val="000000" w:themeColor="text1"/>
        </w:rPr>
        <w:t xml:space="preserve"> se consider</w:t>
      </w:r>
      <w:r w:rsidR="00B029B6">
        <w:rPr>
          <w:rFonts w:ascii="Arial" w:hAnsi="Arial" w:cs="Arial"/>
          <w:color w:val="000000" w:themeColor="text1"/>
        </w:rPr>
        <w:t>aron</w:t>
      </w:r>
      <w:r w:rsidR="00B029B6" w:rsidRPr="00841B43">
        <w:rPr>
          <w:rFonts w:ascii="Arial" w:hAnsi="Arial" w:cs="Arial"/>
          <w:color w:val="000000" w:themeColor="text1"/>
        </w:rPr>
        <w:t xml:space="preserve"> procedente</w:t>
      </w:r>
      <w:r w:rsidR="00B029B6">
        <w:rPr>
          <w:rFonts w:ascii="Arial" w:hAnsi="Arial" w:cs="Arial"/>
          <w:color w:val="000000" w:themeColor="text1"/>
        </w:rPr>
        <w:t>s</w:t>
      </w:r>
      <w:r w:rsidR="00B029B6" w:rsidRPr="00841B43">
        <w:rPr>
          <w:rFonts w:ascii="Arial" w:hAnsi="Arial" w:cs="Arial"/>
          <w:color w:val="000000" w:themeColor="text1"/>
        </w:rPr>
        <w:t xml:space="preserve"> en términos de lo previsto en la fracción I del numeral octavo de los Lineamientos de interés público</w:t>
      </w:r>
      <w:r w:rsidR="008D101A">
        <w:rPr>
          <w:rFonts w:ascii="Arial" w:hAnsi="Arial" w:cs="Arial"/>
          <w:color w:val="000000" w:themeColor="text1"/>
        </w:rPr>
        <w:t xml:space="preserve"> </w:t>
      </w:r>
      <w:r w:rsidR="00B029B6" w:rsidRPr="00841B43">
        <w:rPr>
          <w:rFonts w:ascii="Arial" w:hAnsi="Arial" w:cs="Arial"/>
          <w:color w:val="000000" w:themeColor="text1"/>
        </w:rPr>
        <w:t>ya que refiere</w:t>
      </w:r>
      <w:r w:rsidR="00B029B6">
        <w:rPr>
          <w:rFonts w:ascii="Arial" w:hAnsi="Arial" w:cs="Arial"/>
          <w:color w:val="000000" w:themeColor="text1"/>
        </w:rPr>
        <w:t>n</w:t>
      </w:r>
      <w:r w:rsidR="00B029B6" w:rsidRPr="00841B43">
        <w:rPr>
          <w:rFonts w:ascii="Arial" w:hAnsi="Arial" w:cs="Arial"/>
          <w:color w:val="000000" w:themeColor="text1"/>
        </w:rPr>
        <w:t xml:space="preserve"> a aquella información que por disposición legal publi</w:t>
      </w:r>
      <w:r>
        <w:rPr>
          <w:rFonts w:ascii="Arial" w:hAnsi="Arial" w:cs="Arial"/>
          <w:color w:val="000000" w:themeColor="text1"/>
        </w:rPr>
        <w:t>ca</w:t>
      </w:r>
      <w:r w:rsidR="00B029B6" w:rsidRPr="00841B43">
        <w:rPr>
          <w:rFonts w:ascii="Arial" w:hAnsi="Arial" w:cs="Arial"/>
          <w:color w:val="000000" w:themeColor="text1"/>
        </w:rPr>
        <w:t xml:space="preserve"> el sujeto obligado, es decir, que la legislación o la normatividad interna lo obligue a difundirla y que esté relacionada con sus atribuciones, funciones u objeto social</w:t>
      </w:r>
      <w:r w:rsidR="00B029B6">
        <w:rPr>
          <w:rFonts w:ascii="Arial" w:hAnsi="Arial" w:cs="Arial"/>
          <w:color w:val="000000" w:themeColor="text1"/>
        </w:rPr>
        <w:t>.</w:t>
      </w:r>
      <w:r w:rsidR="00532976">
        <w:rPr>
          <w:rFonts w:ascii="Arial" w:hAnsi="Arial" w:cs="Arial"/>
          <w:color w:val="000000" w:themeColor="text1"/>
        </w:rPr>
        <w:t xml:space="preserve"> </w:t>
      </w:r>
    </w:p>
    <w:p w14:paraId="51951E11" w14:textId="77777777" w:rsidR="00532976" w:rsidRPr="00532976" w:rsidRDefault="00532976" w:rsidP="00532976">
      <w:pPr>
        <w:pStyle w:val="Prrafodelista"/>
        <w:rPr>
          <w:rFonts w:ascii="Arial" w:hAnsi="Arial" w:cs="Arial"/>
          <w:color w:val="000000" w:themeColor="text1"/>
        </w:rPr>
      </w:pPr>
    </w:p>
    <w:bookmarkEnd w:id="1"/>
    <w:bookmarkEnd w:id="2"/>
    <w:p w14:paraId="56B37750" w14:textId="5F96A4A9" w:rsidR="00D71012" w:rsidRPr="00841B43" w:rsidRDefault="00D71012" w:rsidP="00841B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highlight w:val="yellow"/>
        </w:rPr>
      </w:pPr>
    </w:p>
    <w:sectPr w:rsidR="00D71012" w:rsidRPr="00841B43" w:rsidSect="001C19F2">
      <w:headerReference w:type="default" r:id="rId8"/>
      <w:footerReference w:type="default" r:id="rId9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E43D" w14:textId="77777777" w:rsidR="00F14E19" w:rsidRDefault="00F14E19" w:rsidP="00A30192">
      <w:pPr>
        <w:spacing w:after="0" w:line="240" w:lineRule="auto"/>
      </w:pPr>
      <w:r>
        <w:separator/>
      </w:r>
    </w:p>
  </w:endnote>
  <w:endnote w:type="continuationSeparator" w:id="0">
    <w:p w14:paraId="040C1DF4" w14:textId="77777777" w:rsidR="00F14E19" w:rsidRDefault="00F14E19" w:rsidP="00A3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8624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F0DB20" w14:textId="20B36395" w:rsidR="00C25C9C" w:rsidRDefault="00C25C9C" w:rsidP="001C0601">
            <w:pPr>
              <w:pStyle w:val="Piedepgina"/>
              <w:jc w:val="center"/>
            </w:pP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03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C060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103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1C06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FB61" w14:textId="77777777" w:rsidR="00F14E19" w:rsidRDefault="00F14E19" w:rsidP="00A30192">
      <w:pPr>
        <w:spacing w:after="0" w:line="240" w:lineRule="auto"/>
      </w:pPr>
      <w:r>
        <w:separator/>
      </w:r>
    </w:p>
  </w:footnote>
  <w:footnote w:type="continuationSeparator" w:id="0">
    <w:p w14:paraId="668B533B" w14:textId="77777777" w:rsidR="00F14E19" w:rsidRDefault="00F14E19" w:rsidP="00A3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EE38" w14:textId="77777777" w:rsidR="00C25C9C" w:rsidRDefault="00C25C9C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7B1AEA70" wp14:editId="52A0CE30">
          <wp:simplePos x="0" y="0"/>
          <wp:positionH relativeFrom="column">
            <wp:posOffset>376555</wp:posOffset>
          </wp:positionH>
          <wp:positionV relativeFrom="paragraph">
            <wp:posOffset>10160</wp:posOffset>
          </wp:positionV>
          <wp:extent cx="1218565" cy="1204595"/>
          <wp:effectExtent l="0" t="0" r="635" b="0"/>
          <wp:wrapSquare wrapText="bothSides"/>
          <wp:docPr id="3" name="Imagen 7" descr="esc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3A832" w14:textId="77777777" w:rsidR="00C25C9C" w:rsidRDefault="00C25C9C">
    <w:pPr>
      <w:pStyle w:val="Encabezado"/>
      <w:rPr>
        <w:noProof/>
        <w:lang w:eastAsia="es-MX"/>
      </w:rPr>
    </w:pPr>
  </w:p>
  <w:p w14:paraId="7AB8556F" w14:textId="77777777" w:rsidR="00C25C9C" w:rsidRDefault="00C25C9C">
    <w:pPr>
      <w:pStyle w:val="Encabezado"/>
      <w:rPr>
        <w:noProof/>
        <w:lang w:eastAsia="es-MX"/>
      </w:rPr>
    </w:pPr>
  </w:p>
  <w:p w14:paraId="0CB28A46" w14:textId="77777777" w:rsidR="00C25C9C" w:rsidRDefault="00C25C9C">
    <w:pPr>
      <w:pStyle w:val="Encabezado"/>
      <w:rPr>
        <w:noProof/>
        <w:lang w:eastAsia="es-MX"/>
      </w:rPr>
    </w:pPr>
  </w:p>
  <w:p w14:paraId="386F5827" w14:textId="77777777" w:rsidR="00C25C9C" w:rsidRDefault="00C25C9C">
    <w:pPr>
      <w:pStyle w:val="Encabezado"/>
      <w:rPr>
        <w:noProof/>
        <w:lang w:eastAsia="es-MX"/>
      </w:rPr>
    </w:pPr>
  </w:p>
  <w:p w14:paraId="229596E7" w14:textId="77777777" w:rsidR="00C25C9C" w:rsidRDefault="00C25C9C">
    <w:pPr>
      <w:pStyle w:val="Encabezado"/>
      <w:rPr>
        <w:noProof/>
        <w:lang w:eastAsia="es-MX"/>
      </w:rPr>
    </w:pPr>
  </w:p>
  <w:p w14:paraId="5FCAE160" w14:textId="77777777" w:rsidR="00C25C9C" w:rsidRDefault="00C25C9C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12D8E2" wp14:editId="341740F3">
              <wp:simplePos x="0" y="0"/>
              <wp:positionH relativeFrom="column">
                <wp:posOffset>-222885</wp:posOffset>
              </wp:positionH>
              <wp:positionV relativeFrom="paragraph">
                <wp:posOffset>119380</wp:posOffset>
              </wp:positionV>
              <wp:extent cx="2343150" cy="33401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38503" w14:textId="77777777" w:rsidR="00C25C9C" w:rsidRPr="00DE263E" w:rsidRDefault="00C25C9C" w:rsidP="001C19F2">
                          <w:pPr>
                            <w:jc w:val="center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DE263E">
                            <w:rPr>
                              <w:rFonts w:ascii="Garamond" w:hAnsi="Garamond"/>
                              <w:sz w:val="16"/>
                              <w:szCs w:val="14"/>
                            </w:rPr>
                            <w:t>Instituto Nacional de Transparencia, Acceso a la Información y Protección de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12D8E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7.55pt;margin-top:9.4pt;width:184.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" stroked="f">
              <v:textbox>
                <w:txbxContent>
                  <w:p w14:paraId="7B238503" w14:textId="77777777" w:rsidR="00C25C9C" w:rsidRPr="00DE263E" w:rsidRDefault="00C25C9C" w:rsidP="001C19F2">
                    <w:pPr>
                      <w:jc w:val="center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DE263E">
                      <w:rPr>
                        <w:rFonts w:ascii="Garamond" w:hAnsi="Garamond"/>
                        <w:sz w:val="16"/>
                        <w:szCs w:val="14"/>
                      </w:rPr>
                      <w:t>Instituto Nacional de Transparencia, Acceso a la Información y Protección de Datos Personales</w:t>
                    </w:r>
                  </w:p>
                </w:txbxContent>
              </v:textbox>
            </v:shape>
          </w:pict>
        </mc:Fallback>
      </mc:AlternateContent>
    </w:r>
  </w:p>
  <w:p w14:paraId="05350854" w14:textId="77777777" w:rsidR="00C25C9C" w:rsidRDefault="00C25C9C">
    <w:pPr>
      <w:pStyle w:val="Encabezado"/>
      <w:rPr>
        <w:noProof/>
        <w:lang w:eastAsia="es-MX"/>
      </w:rPr>
    </w:pPr>
  </w:p>
  <w:p w14:paraId="5E8D39EF" w14:textId="77777777" w:rsidR="00C25C9C" w:rsidRDefault="00C25C9C">
    <w:pPr>
      <w:pStyle w:val="Encabezado"/>
      <w:rPr>
        <w:noProof/>
        <w:lang w:eastAsia="es-MX"/>
      </w:rPr>
    </w:pPr>
  </w:p>
  <w:p w14:paraId="6AF4613C" w14:textId="4B226BC8" w:rsidR="00C25C9C" w:rsidRDefault="00C25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CBA"/>
    <w:multiLevelType w:val="hybridMultilevel"/>
    <w:tmpl w:val="F9F006C6"/>
    <w:lvl w:ilvl="0" w:tplc="FF16BC5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C9007C"/>
    <w:multiLevelType w:val="hybridMultilevel"/>
    <w:tmpl w:val="F6B2A202"/>
    <w:lvl w:ilvl="0" w:tplc="D6728922">
      <w:start w:val="1"/>
      <w:numFmt w:val="upperRoman"/>
      <w:lvlText w:val="%1."/>
      <w:lvlJc w:val="left"/>
      <w:pPr>
        <w:ind w:left="1428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239B2"/>
    <w:multiLevelType w:val="hybridMultilevel"/>
    <w:tmpl w:val="864CA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29B1"/>
    <w:multiLevelType w:val="multilevel"/>
    <w:tmpl w:val="30385DF8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95A"/>
    <w:multiLevelType w:val="hybridMultilevel"/>
    <w:tmpl w:val="B0400668"/>
    <w:lvl w:ilvl="0" w:tplc="DBF6233A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E4E17"/>
    <w:multiLevelType w:val="hybridMultilevel"/>
    <w:tmpl w:val="8E140AC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1D21"/>
    <w:multiLevelType w:val="hybridMultilevel"/>
    <w:tmpl w:val="72D6E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215A"/>
    <w:multiLevelType w:val="hybridMultilevel"/>
    <w:tmpl w:val="8F4A8DB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7624"/>
    <w:multiLevelType w:val="hybridMultilevel"/>
    <w:tmpl w:val="0B809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8C27D98"/>
    <w:multiLevelType w:val="hybridMultilevel"/>
    <w:tmpl w:val="86CEEE12"/>
    <w:lvl w:ilvl="0" w:tplc="3260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074E"/>
    <w:multiLevelType w:val="hybridMultilevel"/>
    <w:tmpl w:val="1C925B42"/>
    <w:lvl w:ilvl="0" w:tplc="77D6CB3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B43E0E"/>
    <w:multiLevelType w:val="hybridMultilevel"/>
    <w:tmpl w:val="277409CE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87A"/>
    <w:multiLevelType w:val="hybridMultilevel"/>
    <w:tmpl w:val="7A86EDC2"/>
    <w:lvl w:ilvl="0" w:tplc="E42C1B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5340"/>
    <w:multiLevelType w:val="hybridMultilevel"/>
    <w:tmpl w:val="2430C0EA"/>
    <w:lvl w:ilvl="0" w:tplc="A05A3AB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29DE"/>
    <w:multiLevelType w:val="hybridMultilevel"/>
    <w:tmpl w:val="CC84934C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F75D41"/>
    <w:multiLevelType w:val="multilevel"/>
    <w:tmpl w:val="A6823226"/>
    <w:lvl w:ilvl="0">
      <w:start w:val="1"/>
      <w:numFmt w:val="lowerLetter"/>
      <w:lvlText w:val="%1)"/>
      <w:lvlJc w:val="left"/>
      <w:pPr>
        <w:ind w:left="36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E1E7441"/>
    <w:multiLevelType w:val="hybridMultilevel"/>
    <w:tmpl w:val="EA8A5C18"/>
    <w:lvl w:ilvl="0" w:tplc="7FC07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17CB"/>
    <w:multiLevelType w:val="hybridMultilevel"/>
    <w:tmpl w:val="36C2020A"/>
    <w:lvl w:ilvl="0" w:tplc="53901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952EB"/>
    <w:multiLevelType w:val="hybridMultilevel"/>
    <w:tmpl w:val="CD027AA4"/>
    <w:lvl w:ilvl="0" w:tplc="5B10077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4D70BE"/>
    <w:multiLevelType w:val="hybridMultilevel"/>
    <w:tmpl w:val="13EA392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5EC2"/>
    <w:multiLevelType w:val="hybridMultilevel"/>
    <w:tmpl w:val="FFE0F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4F7C"/>
    <w:multiLevelType w:val="hybridMultilevel"/>
    <w:tmpl w:val="FD7870E8"/>
    <w:lvl w:ilvl="0" w:tplc="080A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018"/>
    <w:multiLevelType w:val="hybridMultilevel"/>
    <w:tmpl w:val="13F06436"/>
    <w:lvl w:ilvl="0" w:tplc="542EE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454F9"/>
    <w:multiLevelType w:val="hybridMultilevel"/>
    <w:tmpl w:val="C792B13E"/>
    <w:lvl w:ilvl="0" w:tplc="408E1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51B0E"/>
    <w:multiLevelType w:val="hybridMultilevel"/>
    <w:tmpl w:val="02B42434"/>
    <w:lvl w:ilvl="0" w:tplc="D2AE1C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D1AAD"/>
    <w:multiLevelType w:val="hybridMultilevel"/>
    <w:tmpl w:val="46AA337E"/>
    <w:lvl w:ilvl="0" w:tplc="A05A3AB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2F649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9FE"/>
    <w:multiLevelType w:val="hybridMultilevel"/>
    <w:tmpl w:val="48262C00"/>
    <w:lvl w:ilvl="0" w:tplc="5FBAB7E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C31CE5"/>
    <w:multiLevelType w:val="hybridMultilevel"/>
    <w:tmpl w:val="24483934"/>
    <w:lvl w:ilvl="0" w:tplc="D326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0F7"/>
    <w:multiLevelType w:val="hybridMultilevel"/>
    <w:tmpl w:val="D2D85808"/>
    <w:lvl w:ilvl="0" w:tplc="3A064F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C3BB9"/>
    <w:multiLevelType w:val="hybridMultilevel"/>
    <w:tmpl w:val="B220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6179"/>
    <w:multiLevelType w:val="hybridMultilevel"/>
    <w:tmpl w:val="80A48852"/>
    <w:lvl w:ilvl="0" w:tplc="9DC4E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0129"/>
    <w:multiLevelType w:val="hybridMultilevel"/>
    <w:tmpl w:val="D5ACB47E"/>
    <w:lvl w:ilvl="0" w:tplc="BDDC56F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4436"/>
    <w:multiLevelType w:val="hybridMultilevel"/>
    <w:tmpl w:val="55702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A141C"/>
    <w:multiLevelType w:val="hybridMultilevel"/>
    <w:tmpl w:val="49825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7458D"/>
    <w:multiLevelType w:val="hybridMultilevel"/>
    <w:tmpl w:val="883845D0"/>
    <w:lvl w:ilvl="0" w:tplc="D5B89F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980"/>
    <w:multiLevelType w:val="hybridMultilevel"/>
    <w:tmpl w:val="277409CE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81118"/>
    <w:multiLevelType w:val="hybridMultilevel"/>
    <w:tmpl w:val="3A4CEAA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43B80"/>
    <w:multiLevelType w:val="hybridMultilevel"/>
    <w:tmpl w:val="B5DA0688"/>
    <w:lvl w:ilvl="0" w:tplc="5FBAB7E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35C9"/>
    <w:multiLevelType w:val="hybridMultilevel"/>
    <w:tmpl w:val="C6C8939C"/>
    <w:lvl w:ilvl="0" w:tplc="4D842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737D3"/>
    <w:multiLevelType w:val="hybridMultilevel"/>
    <w:tmpl w:val="951E1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848D7"/>
    <w:multiLevelType w:val="hybridMultilevel"/>
    <w:tmpl w:val="861457F8"/>
    <w:lvl w:ilvl="0" w:tplc="60A041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29"/>
  </w:num>
  <w:num w:numId="10">
    <w:abstractNumId w:val="0"/>
  </w:num>
  <w:num w:numId="11">
    <w:abstractNumId w:val="32"/>
  </w:num>
  <w:num w:numId="12">
    <w:abstractNumId w:val="17"/>
  </w:num>
  <w:num w:numId="13">
    <w:abstractNumId w:val="22"/>
  </w:num>
  <w:num w:numId="14">
    <w:abstractNumId w:val="36"/>
  </w:num>
  <w:num w:numId="15">
    <w:abstractNumId w:val="19"/>
  </w:num>
  <w:num w:numId="16">
    <w:abstractNumId w:val="7"/>
  </w:num>
  <w:num w:numId="17">
    <w:abstractNumId w:val="5"/>
  </w:num>
  <w:num w:numId="18">
    <w:abstractNumId w:val="10"/>
  </w:num>
  <w:num w:numId="19">
    <w:abstractNumId w:val="4"/>
  </w:num>
  <w:num w:numId="20">
    <w:abstractNumId w:val="25"/>
  </w:num>
  <w:num w:numId="21">
    <w:abstractNumId w:val="13"/>
  </w:num>
  <w:num w:numId="22">
    <w:abstractNumId w:val="20"/>
  </w:num>
  <w:num w:numId="23">
    <w:abstractNumId w:val="39"/>
  </w:num>
  <w:num w:numId="24">
    <w:abstractNumId w:val="6"/>
  </w:num>
  <w:num w:numId="25">
    <w:abstractNumId w:val="24"/>
  </w:num>
  <w:num w:numId="26">
    <w:abstractNumId w:val="40"/>
  </w:num>
  <w:num w:numId="27">
    <w:abstractNumId w:val="28"/>
  </w:num>
  <w:num w:numId="28">
    <w:abstractNumId w:val="31"/>
  </w:num>
  <w:num w:numId="29">
    <w:abstractNumId w:val="16"/>
  </w:num>
  <w:num w:numId="30">
    <w:abstractNumId w:val="30"/>
  </w:num>
  <w:num w:numId="31">
    <w:abstractNumId w:val="12"/>
  </w:num>
  <w:num w:numId="32">
    <w:abstractNumId w:val="38"/>
  </w:num>
  <w:num w:numId="33">
    <w:abstractNumId w:val="23"/>
  </w:num>
  <w:num w:numId="34">
    <w:abstractNumId w:val="18"/>
  </w:num>
  <w:num w:numId="35">
    <w:abstractNumId w:val="26"/>
  </w:num>
  <w:num w:numId="36">
    <w:abstractNumId w:val="1"/>
  </w:num>
  <w:num w:numId="37">
    <w:abstractNumId w:val="9"/>
  </w:num>
  <w:num w:numId="38">
    <w:abstractNumId w:val="37"/>
  </w:num>
  <w:num w:numId="39">
    <w:abstractNumId w:val="21"/>
  </w:num>
  <w:num w:numId="40">
    <w:abstractNumId w:val="33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2E"/>
    <w:rsid w:val="00005235"/>
    <w:rsid w:val="000077CD"/>
    <w:rsid w:val="000124FB"/>
    <w:rsid w:val="00014FBE"/>
    <w:rsid w:val="000225C1"/>
    <w:rsid w:val="0002734F"/>
    <w:rsid w:val="00031178"/>
    <w:rsid w:val="000331AB"/>
    <w:rsid w:val="000357A5"/>
    <w:rsid w:val="00035ABA"/>
    <w:rsid w:val="00041559"/>
    <w:rsid w:val="00042613"/>
    <w:rsid w:val="00042C1E"/>
    <w:rsid w:val="00043080"/>
    <w:rsid w:val="00050E9E"/>
    <w:rsid w:val="000528D1"/>
    <w:rsid w:val="00064179"/>
    <w:rsid w:val="00064C82"/>
    <w:rsid w:val="0006640A"/>
    <w:rsid w:val="00076B5F"/>
    <w:rsid w:val="000833BF"/>
    <w:rsid w:val="00085FED"/>
    <w:rsid w:val="00093166"/>
    <w:rsid w:val="00093E15"/>
    <w:rsid w:val="000940B7"/>
    <w:rsid w:val="00095877"/>
    <w:rsid w:val="000A37A4"/>
    <w:rsid w:val="000A517E"/>
    <w:rsid w:val="000A686D"/>
    <w:rsid w:val="000A729B"/>
    <w:rsid w:val="000B124A"/>
    <w:rsid w:val="000B7FEC"/>
    <w:rsid w:val="000C06B8"/>
    <w:rsid w:val="000C0B55"/>
    <w:rsid w:val="000C178A"/>
    <w:rsid w:val="000C3311"/>
    <w:rsid w:val="000C4791"/>
    <w:rsid w:val="000C5DE3"/>
    <w:rsid w:val="000C75BE"/>
    <w:rsid w:val="000D0023"/>
    <w:rsid w:val="000D21A8"/>
    <w:rsid w:val="000D21E1"/>
    <w:rsid w:val="000D6977"/>
    <w:rsid w:val="000E1D34"/>
    <w:rsid w:val="000E3BE8"/>
    <w:rsid w:val="000E4A53"/>
    <w:rsid w:val="000E6642"/>
    <w:rsid w:val="000E71BB"/>
    <w:rsid w:val="000F2F33"/>
    <w:rsid w:val="000F387D"/>
    <w:rsid w:val="001032FE"/>
    <w:rsid w:val="00105E64"/>
    <w:rsid w:val="00110BF7"/>
    <w:rsid w:val="0012083B"/>
    <w:rsid w:val="00120A47"/>
    <w:rsid w:val="001225EE"/>
    <w:rsid w:val="00123120"/>
    <w:rsid w:val="00124811"/>
    <w:rsid w:val="001375B0"/>
    <w:rsid w:val="0014562B"/>
    <w:rsid w:val="001470F9"/>
    <w:rsid w:val="00153985"/>
    <w:rsid w:val="00163106"/>
    <w:rsid w:val="001654DB"/>
    <w:rsid w:val="0017110D"/>
    <w:rsid w:val="00171ABC"/>
    <w:rsid w:val="00171C6A"/>
    <w:rsid w:val="0017255E"/>
    <w:rsid w:val="00173D00"/>
    <w:rsid w:val="00174E16"/>
    <w:rsid w:val="00180306"/>
    <w:rsid w:val="001804C9"/>
    <w:rsid w:val="001853B7"/>
    <w:rsid w:val="0018704C"/>
    <w:rsid w:val="001878DB"/>
    <w:rsid w:val="001904B9"/>
    <w:rsid w:val="001916C0"/>
    <w:rsid w:val="001A50B5"/>
    <w:rsid w:val="001A5E91"/>
    <w:rsid w:val="001B172E"/>
    <w:rsid w:val="001B19E5"/>
    <w:rsid w:val="001B23C7"/>
    <w:rsid w:val="001B2BE9"/>
    <w:rsid w:val="001B6708"/>
    <w:rsid w:val="001B74AE"/>
    <w:rsid w:val="001B74CF"/>
    <w:rsid w:val="001C0601"/>
    <w:rsid w:val="001C19F2"/>
    <w:rsid w:val="001C30D0"/>
    <w:rsid w:val="001C5D5E"/>
    <w:rsid w:val="001D480F"/>
    <w:rsid w:val="001D5E89"/>
    <w:rsid w:val="001E45E3"/>
    <w:rsid w:val="001E489A"/>
    <w:rsid w:val="001E568F"/>
    <w:rsid w:val="001E58FF"/>
    <w:rsid w:val="001E5E0D"/>
    <w:rsid w:val="001F1EA7"/>
    <w:rsid w:val="001F2328"/>
    <w:rsid w:val="001F474D"/>
    <w:rsid w:val="001F57E2"/>
    <w:rsid w:val="002000B4"/>
    <w:rsid w:val="002013B5"/>
    <w:rsid w:val="00204504"/>
    <w:rsid w:val="00206FC4"/>
    <w:rsid w:val="00210A8A"/>
    <w:rsid w:val="0021412F"/>
    <w:rsid w:val="00215B49"/>
    <w:rsid w:val="00222A9D"/>
    <w:rsid w:val="00223975"/>
    <w:rsid w:val="0022443B"/>
    <w:rsid w:val="002351B9"/>
    <w:rsid w:val="00235742"/>
    <w:rsid w:val="0023692A"/>
    <w:rsid w:val="00240613"/>
    <w:rsid w:val="00245815"/>
    <w:rsid w:val="002459C4"/>
    <w:rsid w:val="00247826"/>
    <w:rsid w:val="00260617"/>
    <w:rsid w:val="002623F9"/>
    <w:rsid w:val="002636ED"/>
    <w:rsid w:val="00263727"/>
    <w:rsid w:val="00266BA7"/>
    <w:rsid w:val="002725B0"/>
    <w:rsid w:val="002760AF"/>
    <w:rsid w:val="00290005"/>
    <w:rsid w:val="002965C9"/>
    <w:rsid w:val="00297598"/>
    <w:rsid w:val="002A29F4"/>
    <w:rsid w:val="002A4857"/>
    <w:rsid w:val="002A623E"/>
    <w:rsid w:val="002A6A74"/>
    <w:rsid w:val="002A6EEA"/>
    <w:rsid w:val="002A71AA"/>
    <w:rsid w:val="002B77AA"/>
    <w:rsid w:val="002C6637"/>
    <w:rsid w:val="002D3A8E"/>
    <w:rsid w:val="002D69FA"/>
    <w:rsid w:val="002D6A90"/>
    <w:rsid w:val="002F0E4F"/>
    <w:rsid w:val="002F1FE1"/>
    <w:rsid w:val="002F782E"/>
    <w:rsid w:val="00303A39"/>
    <w:rsid w:val="00303BC0"/>
    <w:rsid w:val="0030470A"/>
    <w:rsid w:val="00306817"/>
    <w:rsid w:val="003105B8"/>
    <w:rsid w:val="00310B88"/>
    <w:rsid w:val="003126CE"/>
    <w:rsid w:val="0031286F"/>
    <w:rsid w:val="00315C48"/>
    <w:rsid w:val="00316D28"/>
    <w:rsid w:val="00320B77"/>
    <w:rsid w:val="00320C9F"/>
    <w:rsid w:val="00320E03"/>
    <w:rsid w:val="00323B2A"/>
    <w:rsid w:val="00326700"/>
    <w:rsid w:val="00326BDA"/>
    <w:rsid w:val="00331CFE"/>
    <w:rsid w:val="00337447"/>
    <w:rsid w:val="003419DD"/>
    <w:rsid w:val="00341F05"/>
    <w:rsid w:val="00342D83"/>
    <w:rsid w:val="00344568"/>
    <w:rsid w:val="00362249"/>
    <w:rsid w:val="00363856"/>
    <w:rsid w:val="0036557C"/>
    <w:rsid w:val="00372902"/>
    <w:rsid w:val="00373790"/>
    <w:rsid w:val="003745E8"/>
    <w:rsid w:val="00374DCE"/>
    <w:rsid w:val="003770B4"/>
    <w:rsid w:val="00380A62"/>
    <w:rsid w:val="00380E52"/>
    <w:rsid w:val="003851DA"/>
    <w:rsid w:val="0039006F"/>
    <w:rsid w:val="003923BA"/>
    <w:rsid w:val="003A2677"/>
    <w:rsid w:val="003A5E57"/>
    <w:rsid w:val="003A60C1"/>
    <w:rsid w:val="003A64E1"/>
    <w:rsid w:val="003B77F4"/>
    <w:rsid w:val="003D0051"/>
    <w:rsid w:val="003D0EEE"/>
    <w:rsid w:val="003D282E"/>
    <w:rsid w:val="003D60ED"/>
    <w:rsid w:val="003E62AC"/>
    <w:rsid w:val="003F0E45"/>
    <w:rsid w:val="003F1049"/>
    <w:rsid w:val="003F4559"/>
    <w:rsid w:val="003F48AA"/>
    <w:rsid w:val="003F5CC4"/>
    <w:rsid w:val="004013D8"/>
    <w:rsid w:val="00402910"/>
    <w:rsid w:val="00404AA2"/>
    <w:rsid w:val="0040534B"/>
    <w:rsid w:val="0040568A"/>
    <w:rsid w:val="00407D93"/>
    <w:rsid w:val="004147F2"/>
    <w:rsid w:val="004168DC"/>
    <w:rsid w:val="00416C58"/>
    <w:rsid w:val="00425B0A"/>
    <w:rsid w:val="0043559E"/>
    <w:rsid w:val="0043692A"/>
    <w:rsid w:val="00441633"/>
    <w:rsid w:val="0044365C"/>
    <w:rsid w:val="00444F1F"/>
    <w:rsid w:val="00446368"/>
    <w:rsid w:val="00451917"/>
    <w:rsid w:val="00453594"/>
    <w:rsid w:val="00454FD6"/>
    <w:rsid w:val="0045536A"/>
    <w:rsid w:val="0046088A"/>
    <w:rsid w:val="00465967"/>
    <w:rsid w:val="00467469"/>
    <w:rsid w:val="00472843"/>
    <w:rsid w:val="0047295D"/>
    <w:rsid w:val="00473FD0"/>
    <w:rsid w:val="00475193"/>
    <w:rsid w:val="004811DD"/>
    <w:rsid w:val="00481BC9"/>
    <w:rsid w:val="00481FC5"/>
    <w:rsid w:val="00482628"/>
    <w:rsid w:val="00482B1C"/>
    <w:rsid w:val="00483689"/>
    <w:rsid w:val="00485326"/>
    <w:rsid w:val="004870CB"/>
    <w:rsid w:val="00487554"/>
    <w:rsid w:val="00490514"/>
    <w:rsid w:val="00490BD5"/>
    <w:rsid w:val="00493CE7"/>
    <w:rsid w:val="00493E40"/>
    <w:rsid w:val="004A2140"/>
    <w:rsid w:val="004A2967"/>
    <w:rsid w:val="004A3714"/>
    <w:rsid w:val="004A3DD9"/>
    <w:rsid w:val="004A611C"/>
    <w:rsid w:val="004B0838"/>
    <w:rsid w:val="004B0E48"/>
    <w:rsid w:val="004B12C6"/>
    <w:rsid w:val="004B4D36"/>
    <w:rsid w:val="004B71AB"/>
    <w:rsid w:val="004C00C3"/>
    <w:rsid w:val="004C591E"/>
    <w:rsid w:val="004C64E6"/>
    <w:rsid w:val="004C6554"/>
    <w:rsid w:val="004C7D6F"/>
    <w:rsid w:val="004D46AB"/>
    <w:rsid w:val="004D53CA"/>
    <w:rsid w:val="004D58D9"/>
    <w:rsid w:val="004E4469"/>
    <w:rsid w:val="004E70E7"/>
    <w:rsid w:val="004F66DF"/>
    <w:rsid w:val="005005B7"/>
    <w:rsid w:val="00506EAC"/>
    <w:rsid w:val="00513550"/>
    <w:rsid w:val="005136C3"/>
    <w:rsid w:val="00513ECF"/>
    <w:rsid w:val="00522D49"/>
    <w:rsid w:val="0052339D"/>
    <w:rsid w:val="0052503B"/>
    <w:rsid w:val="00525DBC"/>
    <w:rsid w:val="00526CEF"/>
    <w:rsid w:val="00532976"/>
    <w:rsid w:val="00532F29"/>
    <w:rsid w:val="00534CB5"/>
    <w:rsid w:val="0053684E"/>
    <w:rsid w:val="00537BEA"/>
    <w:rsid w:val="00541329"/>
    <w:rsid w:val="00545768"/>
    <w:rsid w:val="00550FF4"/>
    <w:rsid w:val="00554CCE"/>
    <w:rsid w:val="0055631C"/>
    <w:rsid w:val="00560A58"/>
    <w:rsid w:val="00560E5A"/>
    <w:rsid w:val="005658C3"/>
    <w:rsid w:val="005674EF"/>
    <w:rsid w:val="00567F25"/>
    <w:rsid w:val="0057435A"/>
    <w:rsid w:val="00575001"/>
    <w:rsid w:val="00577827"/>
    <w:rsid w:val="00581DDF"/>
    <w:rsid w:val="00584198"/>
    <w:rsid w:val="005848D7"/>
    <w:rsid w:val="00584A3F"/>
    <w:rsid w:val="005864A4"/>
    <w:rsid w:val="00591E62"/>
    <w:rsid w:val="005A1D10"/>
    <w:rsid w:val="005A388E"/>
    <w:rsid w:val="005A3921"/>
    <w:rsid w:val="005A64AC"/>
    <w:rsid w:val="005B31EB"/>
    <w:rsid w:val="005B5B20"/>
    <w:rsid w:val="005B6B03"/>
    <w:rsid w:val="005C66BC"/>
    <w:rsid w:val="005D5D90"/>
    <w:rsid w:val="005D6ECA"/>
    <w:rsid w:val="005E41FE"/>
    <w:rsid w:val="005E75F4"/>
    <w:rsid w:val="005F6B16"/>
    <w:rsid w:val="005F6DCE"/>
    <w:rsid w:val="00607C9C"/>
    <w:rsid w:val="006132DF"/>
    <w:rsid w:val="00614E8D"/>
    <w:rsid w:val="006171CA"/>
    <w:rsid w:val="006234B1"/>
    <w:rsid w:val="00624F63"/>
    <w:rsid w:val="0062571F"/>
    <w:rsid w:val="0062636B"/>
    <w:rsid w:val="00626C4B"/>
    <w:rsid w:val="00627185"/>
    <w:rsid w:val="00627EB1"/>
    <w:rsid w:val="00630CF5"/>
    <w:rsid w:val="0063517C"/>
    <w:rsid w:val="006352CF"/>
    <w:rsid w:val="00635F7B"/>
    <w:rsid w:val="00636BF1"/>
    <w:rsid w:val="00640816"/>
    <w:rsid w:val="00647762"/>
    <w:rsid w:val="006503E6"/>
    <w:rsid w:val="0065353E"/>
    <w:rsid w:val="00664149"/>
    <w:rsid w:val="006668DC"/>
    <w:rsid w:val="00671B54"/>
    <w:rsid w:val="006723E5"/>
    <w:rsid w:val="006773B4"/>
    <w:rsid w:val="006836B3"/>
    <w:rsid w:val="00686417"/>
    <w:rsid w:val="00686518"/>
    <w:rsid w:val="00686CAD"/>
    <w:rsid w:val="00687DEF"/>
    <w:rsid w:val="00690845"/>
    <w:rsid w:val="00693A73"/>
    <w:rsid w:val="00696B34"/>
    <w:rsid w:val="006A0601"/>
    <w:rsid w:val="006A76FA"/>
    <w:rsid w:val="006B1D47"/>
    <w:rsid w:val="006C0706"/>
    <w:rsid w:val="006C2C03"/>
    <w:rsid w:val="006C300F"/>
    <w:rsid w:val="006C4B3B"/>
    <w:rsid w:val="006D1F58"/>
    <w:rsid w:val="006D2C3E"/>
    <w:rsid w:val="006D2F92"/>
    <w:rsid w:val="006D4CA7"/>
    <w:rsid w:val="006D7543"/>
    <w:rsid w:val="006D7DA2"/>
    <w:rsid w:val="006E18B2"/>
    <w:rsid w:val="006E1B88"/>
    <w:rsid w:val="006E1E98"/>
    <w:rsid w:val="006F2C04"/>
    <w:rsid w:val="006F3D19"/>
    <w:rsid w:val="006F7393"/>
    <w:rsid w:val="00702398"/>
    <w:rsid w:val="00702673"/>
    <w:rsid w:val="00704486"/>
    <w:rsid w:val="00705899"/>
    <w:rsid w:val="00706BBF"/>
    <w:rsid w:val="00707FFA"/>
    <w:rsid w:val="00712850"/>
    <w:rsid w:val="0071358D"/>
    <w:rsid w:val="007162F6"/>
    <w:rsid w:val="00721C50"/>
    <w:rsid w:val="007245C5"/>
    <w:rsid w:val="0072587F"/>
    <w:rsid w:val="007276F6"/>
    <w:rsid w:val="00727C24"/>
    <w:rsid w:val="00730785"/>
    <w:rsid w:val="00730E5F"/>
    <w:rsid w:val="00734B27"/>
    <w:rsid w:val="00741495"/>
    <w:rsid w:val="00746A48"/>
    <w:rsid w:val="00754C34"/>
    <w:rsid w:val="00756DEC"/>
    <w:rsid w:val="00762A09"/>
    <w:rsid w:val="007632EA"/>
    <w:rsid w:val="007646CC"/>
    <w:rsid w:val="007672AF"/>
    <w:rsid w:val="00772BE7"/>
    <w:rsid w:val="00772C82"/>
    <w:rsid w:val="0077595F"/>
    <w:rsid w:val="00776232"/>
    <w:rsid w:val="00776400"/>
    <w:rsid w:val="00783129"/>
    <w:rsid w:val="00784E97"/>
    <w:rsid w:val="00787CFA"/>
    <w:rsid w:val="00790753"/>
    <w:rsid w:val="00791A93"/>
    <w:rsid w:val="00793339"/>
    <w:rsid w:val="0079495D"/>
    <w:rsid w:val="007A09DF"/>
    <w:rsid w:val="007A4716"/>
    <w:rsid w:val="007A7232"/>
    <w:rsid w:val="007B3081"/>
    <w:rsid w:val="007B4BDB"/>
    <w:rsid w:val="007B594A"/>
    <w:rsid w:val="007C10D2"/>
    <w:rsid w:val="007D0AD4"/>
    <w:rsid w:val="007D2815"/>
    <w:rsid w:val="007E2D7D"/>
    <w:rsid w:val="007E35B6"/>
    <w:rsid w:val="007E5543"/>
    <w:rsid w:val="007E55EF"/>
    <w:rsid w:val="00800BAC"/>
    <w:rsid w:val="00801981"/>
    <w:rsid w:val="00803E02"/>
    <w:rsid w:val="00815DA7"/>
    <w:rsid w:val="008216B9"/>
    <w:rsid w:val="008302C5"/>
    <w:rsid w:val="008329FB"/>
    <w:rsid w:val="0083373A"/>
    <w:rsid w:val="0083729C"/>
    <w:rsid w:val="00841162"/>
    <w:rsid w:val="00841B43"/>
    <w:rsid w:val="008428B0"/>
    <w:rsid w:val="00846FA9"/>
    <w:rsid w:val="0084704F"/>
    <w:rsid w:val="008531E5"/>
    <w:rsid w:val="00857F32"/>
    <w:rsid w:val="00861D22"/>
    <w:rsid w:val="00863F9A"/>
    <w:rsid w:val="008661D1"/>
    <w:rsid w:val="00871A2C"/>
    <w:rsid w:val="008737BC"/>
    <w:rsid w:val="008774C3"/>
    <w:rsid w:val="0087796E"/>
    <w:rsid w:val="00880A5B"/>
    <w:rsid w:val="00881724"/>
    <w:rsid w:val="00882683"/>
    <w:rsid w:val="0088501F"/>
    <w:rsid w:val="00887B00"/>
    <w:rsid w:val="008B224E"/>
    <w:rsid w:val="008B290E"/>
    <w:rsid w:val="008B6A47"/>
    <w:rsid w:val="008B6B27"/>
    <w:rsid w:val="008C0C45"/>
    <w:rsid w:val="008C1D48"/>
    <w:rsid w:val="008C2D2A"/>
    <w:rsid w:val="008C3306"/>
    <w:rsid w:val="008C3909"/>
    <w:rsid w:val="008C4BEF"/>
    <w:rsid w:val="008C55AA"/>
    <w:rsid w:val="008D101A"/>
    <w:rsid w:val="008D2A63"/>
    <w:rsid w:val="008D472E"/>
    <w:rsid w:val="008E1163"/>
    <w:rsid w:val="008E1415"/>
    <w:rsid w:val="008E1C60"/>
    <w:rsid w:val="008E268B"/>
    <w:rsid w:val="008E3A5B"/>
    <w:rsid w:val="008E6778"/>
    <w:rsid w:val="008F5090"/>
    <w:rsid w:val="008F5CA0"/>
    <w:rsid w:val="008F77BC"/>
    <w:rsid w:val="008F7ADC"/>
    <w:rsid w:val="00901ABE"/>
    <w:rsid w:val="00901EF5"/>
    <w:rsid w:val="009112FA"/>
    <w:rsid w:val="00911B3D"/>
    <w:rsid w:val="00915F6A"/>
    <w:rsid w:val="0092085A"/>
    <w:rsid w:val="00920BE6"/>
    <w:rsid w:val="00922263"/>
    <w:rsid w:val="00925127"/>
    <w:rsid w:val="009300C9"/>
    <w:rsid w:val="00933F64"/>
    <w:rsid w:val="0093429E"/>
    <w:rsid w:val="0094086D"/>
    <w:rsid w:val="009435C5"/>
    <w:rsid w:val="00953603"/>
    <w:rsid w:val="00953AFC"/>
    <w:rsid w:val="00962F98"/>
    <w:rsid w:val="009639A0"/>
    <w:rsid w:val="009665C8"/>
    <w:rsid w:val="00966EE9"/>
    <w:rsid w:val="00973960"/>
    <w:rsid w:val="00975235"/>
    <w:rsid w:val="00983EDA"/>
    <w:rsid w:val="009856AB"/>
    <w:rsid w:val="00986239"/>
    <w:rsid w:val="00987008"/>
    <w:rsid w:val="0099110D"/>
    <w:rsid w:val="009920F4"/>
    <w:rsid w:val="009924D2"/>
    <w:rsid w:val="00992880"/>
    <w:rsid w:val="009931EA"/>
    <w:rsid w:val="00993510"/>
    <w:rsid w:val="009A24DD"/>
    <w:rsid w:val="009A3630"/>
    <w:rsid w:val="009A7B7A"/>
    <w:rsid w:val="009B370E"/>
    <w:rsid w:val="009B4295"/>
    <w:rsid w:val="009B7239"/>
    <w:rsid w:val="009C0701"/>
    <w:rsid w:val="009C2DD1"/>
    <w:rsid w:val="009C3505"/>
    <w:rsid w:val="009C3D78"/>
    <w:rsid w:val="009C3F7A"/>
    <w:rsid w:val="009D067C"/>
    <w:rsid w:val="009D310F"/>
    <w:rsid w:val="009D6F26"/>
    <w:rsid w:val="009D74E2"/>
    <w:rsid w:val="009E042D"/>
    <w:rsid w:val="009F1465"/>
    <w:rsid w:val="009F3745"/>
    <w:rsid w:val="009F63AD"/>
    <w:rsid w:val="009F7EC4"/>
    <w:rsid w:val="00A0002A"/>
    <w:rsid w:val="00A03150"/>
    <w:rsid w:val="00A07CDA"/>
    <w:rsid w:val="00A142BA"/>
    <w:rsid w:val="00A21B19"/>
    <w:rsid w:val="00A26245"/>
    <w:rsid w:val="00A30192"/>
    <w:rsid w:val="00A30ACC"/>
    <w:rsid w:val="00A31FA7"/>
    <w:rsid w:val="00A32100"/>
    <w:rsid w:val="00A33543"/>
    <w:rsid w:val="00A43846"/>
    <w:rsid w:val="00A4402C"/>
    <w:rsid w:val="00A44BE8"/>
    <w:rsid w:val="00A47AD2"/>
    <w:rsid w:val="00A50C11"/>
    <w:rsid w:val="00A51C75"/>
    <w:rsid w:val="00A51FC4"/>
    <w:rsid w:val="00A53563"/>
    <w:rsid w:val="00A62536"/>
    <w:rsid w:val="00A62FC3"/>
    <w:rsid w:val="00A63770"/>
    <w:rsid w:val="00A73775"/>
    <w:rsid w:val="00A75565"/>
    <w:rsid w:val="00A75A68"/>
    <w:rsid w:val="00A75B68"/>
    <w:rsid w:val="00A849AE"/>
    <w:rsid w:val="00A96623"/>
    <w:rsid w:val="00A972E6"/>
    <w:rsid w:val="00AA2766"/>
    <w:rsid w:val="00AA36BA"/>
    <w:rsid w:val="00AA5E51"/>
    <w:rsid w:val="00AB0BBA"/>
    <w:rsid w:val="00AB0BD7"/>
    <w:rsid w:val="00AC255F"/>
    <w:rsid w:val="00AC4BB4"/>
    <w:rsid w:val="00AC7389"/>
    <w:rsid w:val="00AD3B3F"/>
    <w:rsid w:val="00AD4355"/>
    <w:rsid w:val="00AD6F5C"/>
    <w:rsid w:val="00AF1E47"/>
    <w:rsid w:val="00AF2638"/>
    <w:rsid w:val="00AF35B5"/>
    <w:rsid w:val="00AF3BA3"/>
    <w:rsid w:val="00AF4488"/>
    <w:rsid w:val="00B029B6"/>
    <w:rsid w:val="00B05117"/>
    <w:rsid w:val="00B069AF"/>
    <w:rsid w:val="00B12B71"/>
    <w:rsid w:val="00B135FE"/>
    <w:rsid w:val="00B1384A"/>
    <w:rsid w:val="00B1418A"/>
    <w:rsid w:val="00B16D7E"/>
    <w:rsid w:val="00B20BD9"/>
    <w:rsid w:val="00B23DB5"/>
    <w:rsid w:val="00B3011C"/>
    <w:rsid w:val="00B314CE"/>
    <w:rsid w:val="00B31897"/>
    <w:rsid w:val="00B350FC"/>
    <w:rsid w:val="00B3731F"/>
    <w:rsid w:val="00B43911"/>
    <w:rsid w:val="00B455B2"/>
    <w:rsid w:val="00B469FA"/>
    <w:rsid w:val="00B479F3"/>
    <w:rsid w:val="00B528B1"/>
    <w:rsid w:val="00B5324A"/>
    <w:rsid w:val="00B53401"/>
    <w:rsid w:val="00B56FC6"/>
    <w:rsid w:val="00B6276E"/>
    <w:rsid w:val="00B6463A"/>
    <w:rsid w:val="00B65686"/>
    <w:rsid w:val="00B662E9"/>
    <w:rsid w:val="00B66DAB"/>
    <w:rsid w:val="00B71A96"/>
    <w:rsid w:val="00B75B4B"/>
    <w:rsid w:val="00B76C64"/>
    <w:rsid w:val="00B83F46"/>
    <w:rsid w:val="00B8790B"/>
    <w:rsid w:val="00B91CE7"/>
    <w:rsid w:val="00B94CC5"/>
    <w:rsid w:val="00B95C52"/>
    <w:rsid w:val="00BA1BDB"/>
    <w:rsid w:val="00BA3EBE"/>
    <w:rsid w:val="00BB04FC"/>
    <w:rsid w:val="00BB24C0"/>
    <w:rsid w:val="00BB288F"/>
    <w:rsid w:val="00BB2EDA"/>
    <w:rsid w:val="00BB6A20"/>
    <w:rsid w:val="00BC4F83"/>
    <w:rsid w:val="00BC6437"/>
    <w:rsid w:val="00BD0728"/>
    <w:rsid w:val="00BD127F"/>
    <w:rsid w:val="00BE14C8"/>
    <w:rsid w:val="00BE1729"/>
    <w:rsid w:val="00BE281E"/>
    <w:rsid w:val="00BE635D"/>
    <w:rsid w:val="00BE775B"/>
    <w:rsid w:val="00BF295F"/>
    <w:rsid w:val="00C00E32"/>
    <w:rsid w:val="00C01153"/>
    <w:rsid w:val="00C0489A"/>
    <w:rsid w:val="00C10331"/>
    <w:rsid w:val="00C11EFD"/>
    <w:rsid w:val="00C127E3"/>
    <w:rsid w:val="00C12998"/>
    <w:rsid w:val="00C21D4F"/>
    <w:rsid w:val="00C22C30"/>
    <w:rsid w:val="00C25C9C"/>
    <w:rsid w:val="00C26A7B"/>
    <w:rsid w:val="00C3042B"/>
    <w:rsid w:val="00C3631E"/>
    <w:rsid w:val="00C40A50"/>
    <w:rsid w:val="00C43D7C"/>
    <w:rsid w:val="00C44F33"/>
    <w:rsid w:val="00C5165A"/>
    <w:rsid w:val="00C53E12"/>
    <w:rsid w:val="00C56606"/>
    <w:rsid w:val="00C57591"/>
    <w:rsid w:val="00C6328D"/>
    <w:rsid w:val="00C63444"/>
    <w:rsid w:val="00C722FB"/>
    <w:rsid w:val="00C73E06"/>
    <w:rsid w:val="00C76E21"/>
    <w:rsid w:val="00C81F3A"/>
    <w:rsid w:val="00C900EA"/>
    <w:rsid w:val="00C94877"/>
    <w:rsid w:val="00C970E2"/>
    <w:rsid w:val="00C9794A"/>
    <w:rsid w:val="00CA2A79"/>
    <w:rsid w:val="00CA3520"/>
    <w:rsid w:val="00CA594C"/>
    <w:rsid w:val="00CA6248"/>
    <w:rsid w:val="00CA77D8"/>
    <w:rsid w:val="00CB1BEC"/>
    <w:rsid w:val="00CB235A"/>
    <w:rsid w:val="00CB259D"/>
    <w:rsid w:val="00CB6072"/>
    <w:rsid w:val="00CB64EB"/>
    <w:rsid w:val="00CB7A6C"/>
    <w:rsid w:val="00CC207A"/>
    <w:rsid w:val="00CC242C"/>
    <w:rsid w:val="00CC377E"/>
    <w:rsid w:val="00CC4E30"/>
    <w:rsid w:val="00CC5913"/>
    <w:rsid w:val="00CD098D"/>
    <w:rsid w:val="00CD6CC7"/>
    <w:rsid w:val="00CD6E7A"/>
    <w:rsid w:val="00CE01C3"/>
    <w:rsid w:val="00CE3087"/>
    <w:rsid w:val="00CE4050"/>
    <w:rsid w:val="00CE6B30"/>
    <w:rsid w:val="00D06866"/>
    <w:rsid w:val="00D07FAC"/>
    <w:rsid w:val="00D12BBD"/>
    <w:rsid w:val="00D220C3"/>
    <w:rsid w:val="00D233AA"/>
    <w:rsid w:val="00D241E8"/>
    <w:rsid w:val="00D26824"/>
    <w:rsid w:val="00D35603"/>
    <w:rsid w:val="00D44090"/>
    <w:rsid w:val="00D45DA3"/>
    <w:rsid w:val="00D520D8"/>
    <w:rsid w:val="00D60A53"/>
    <w:rsid w:val="00D66A61"/>
    <w:rsid w:val="00D71012"/>
    <w:rsid w:val="00D7241E"/>
    <w:rsid w:val="00D74550"/>
    <w:rsid w:val="00D74A0E"/>
    <w:rsid w:val="00D75FBA"/>
    <w:rsid w:val="00D80044"/>
    <w:rsid w:val="00D851D5"/>
    <w:rsid w:val="00D8665D"/>
    <w:rsid w:val="00D90CAF"/>
    <w:rsid w:val="00DA0205"/>
    <w:rsid w:val="00DA0692"/>
    <w:rsid w:val="00DB3992"/>
    <w:rsid w:val="00DC1EEA"/>
    <w:rsid w:val="00DC2F72"/>
    <w:rsid w:val="00DC4928"/>
    <w:rsid w:val="00DC70CB"/>
    <w:rsid w:val="00DD5CD9"/>
    <w:rsid w:val="00DD7E8E"/>
    <w:rsid w:val="00DE21EA"/>
    <w:rsid w:val="00DE263E"/>
    <w:rsid w:val="00DE2EB7"/>
    <w:rsid w:val="00DE31ED"/>
    <w:rsid w:val="00DE357A"/>
    <w:rsid w:val="00DE62D2"/>
    <w:rsid w:val="00DF0310"/>
    <w:rsid w:val="00DF042C"/>
    <w:rsid w:val="00DF3B3E"/>
    <w:rsid w:val="00E025EC"/>
    <w:rsid w:val="00E03D82"/>
    <w:rsid w:val="00E0449C"/>
    <w:rsid w:val="00E07FF9"/>
    <w:rsid w:val="00E12023"/>
    <w:rsid w:val="00E200E4"/>
    <w:rsid w:val="00E235B3"/>
    <w:rsid w:val="00E2791F"/>
    <w:rsid w:val="00E305DF"/>
    <w:rsid w:val="00E35199"/>
    <w:rsid w:val="00E423BD"/>
    <w:rsid w:val="00E43F34"/>
    <w:rsid w:val="00E45FF0"/>
    <w:rsid w:val="00E509D3"/>
    <w:rsid w:val="00E52EBC"/>
    <w:rsid w:val="00E60ED7"/>
    <w:rsid w:val="00E6306B"/>
    <w:rsid w:val="00E66621"/>
    <w:rsid w:val="00E70211"/>
    <w:rsid w:val="00E75D03"/>
    <w:rsid w:val="00E761C3"/>
    <w:rsid w:val="00E766F7"/>
    <w:rsid w:val="00E80460"/>
    <w:rsid w:val="00E83297"/>
    <w:rsid w:val="00E83C1F"/>
    <w:rsid w:val="00E941DA"/>
    <w:rsid w:val="00EA03E0"/>
    <w:rsid w:val="00EA25F9"/>
    <w:rsid w:val="00EA2846"/>
    <w:rsid w:val="00EA6626"/>
    <w:rsid w:val="00EA6AEC"/>
    <w:rsid w:val="00EA6B8E"/>
    <w:rsid w:val="00EC3C4E"/>
    <w:rsid w:val="00EC4CB2"/>
    <w:rsid w:val="00EC5581"/>
    <w:rsid w:val="00EC6885"/>
    <w:rsid w:val="00ED0027"/>
    <w:rsid w:val="00ED0244"/>
    <w:rsid w:val="00ED1540"/>
    <w:rsid w:val="00ED1646"/>
    <w:rsid w:val="00ED250F"/>
    <w:rsid w:val="00ED4870"/>
    <w:rsid w:val="00ED5DB1"/>
    <w:rsid w:val="00ED7186"/>
    <w:rsid w:val="00EE1D0B"/>
    <w:rsid w:val="00EE28C6"/>
    <w:rsid w:val="00EE4D3D"/>
    <w:rsid w:val="00EE5F3E"/>
    <w:rsid w:val="00EE6333"/>
    <w:rsid w:val="00EF0BAB"/>
    <w:rsid w:val="00EF120E"/>
    <w:rsid w:val="00EF16ED"/>
    <w:rsid w:val="00EF21F6"/>
    <w:rsid w:val="00EF3433"/>
    <w:rsid w:val="00EF3FE3"/>
    <w:rsid w:val="00EF4EF0"/>
    <w:rsid w:val="00EF5EBA"/>
    <w:rsid w:val="00EF7764"/>
    <w:rsid w:val="00F06CEA"/>
    <w:rsid w:val="00F07073"/>
    <w:rsid w:val="00F07FCC"/>
    <w:rsid w:val="00F11A45"/>
    <w:rsid w:val="00F1244C"/>
    <w:rsid w:val="00F149BC"/>
    <w:rsid w:val="00F14E19"/>
    <w:rsid w:val="00F20219"/>
    <w:rsid w:val="00F21756"/>
    <w:rsid w:val="00F22115"/>
    <w:rsid w:val="00F22A52"/>
    <w:rsid w:val="00F2333B"/>
    <w:rsid w:val="00F257F8"/>
    <w:rsid w:val="00F31FE1"/>
    <w:rsid w:val="00F369E7"/>
    <w:rsid w:val="00F44686"/>
    <w:rsid w:val="00F52196"/>
    <w:rsid w:val="00F53D83"/>
    <w:rsid w:val="00F5420C"/>
    <w:rsid w:val="00F61896"/>
    <w:rsid w:val="00F725DF"/>
    <w:rsid w:val="00F750AA"/>
    <w:rsid w:val="00F75311"/>
    <w:rsid w:val="00F85FC1"/>
    <w:rsid w:val="00F8707E"/>
    <w:rsid w:val="00F92310"/>
    <w:rsid w:val="00F9318E"/>
    <w:rsid w:val="00F940C9"/>
    <w:rsid w:val="00F9447B"/>
    <w:rsid w:val="00FA0B28"/>
    <w:rsid w:val="00FA4BE3"/>
    <w:rsid w:val="00FA7C9B"/>
    <w:rsid w:val="00FB2C5F"/>
    <w:rsid w:val="00FB2D69"/>
    <w:rsid w:val="00FB37D3"/>
    <w:rsid w:val="00FC2073"/>
    <w:rsid w:val="00FC21C2"/>
    <w:rsid w:val="00FC30C4"/>
    <w:rsid w:val="00FC3921"/>
    <w:rsid w:val="00FC3A5A"/>
    <w:rsid w:val="00FC45FA"/>
    <w:rsid w:val="00FC54C0"/>
    <w:rsid w:val="00FC5730"/>
    <w:rsid w:val="00FD07F6"/>
    <w:rsid w:val="00FD6221"/>
    <w:rsid w:val="00FD6AA7"/>
    <w:rsid w:val="00FD719B"/>
    <w:rsid w:val="00FE1ECC"/>
    <w:rsid w:val="00FF3E83"/>
    <w:rsid w:val="00FF3E84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22967"/>
  <w15:docId w15:val="{72AD2E1D-FCE7-4E3E-AD5C-09A9B2E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/>
      <w:b/>
      <w:color w:val="000000"/>
      <w:sz w:val="48"/>
      <w:szCs w:val="48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4C00C3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/>
      <w:b/>
      <w:color w:val="000000"/>
      <w:sz w:val="28"/>
      <w:szCs w:val="28"/>
      <w:lang w:val="es-ES" w:eastAsia="es-MX"/>
    </w:rPr>
  </w:style>
  <w:style w:type="paragraph" w:styleId="Ttulo4">
    <w:name w:val="heading 4"/>
    <w:basedOn w:val="Normal"/>
    <w:next w:val="Normal"/>
    <w:link w:val="Ttulo4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/>
      <w:b/>
      <w:color w:val="000000"/>
      <w:sz w:val="24"/>
      <w:szCs w:val="24"/>
      <w:lang w:val="es-ES" w:eastAsia="es-MX"/>
    </w:rPr>
  </w:style>
  <w:style w:type="paragraph" w:styleId="Ttulo5">
    <w:name w:val="heading 5"/>
    <w:basedOn w:val="Normal"/>
    <w:next w:val="Normal"/>
    <w:link w:val="Ttulo5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/>
      <w:b/>
      <w:color w:val="000000"/>
      <w:lang w:val="es-ES" w:eastAsia="es-MX"/>
    </w:rPr>
  </w:style>
  <w:style w:type="paragraph" w:styleId="Ttulo6">
    <w:name w:val="heading 6"/>
    <w:basedOn w:val="Normal"/>
    <w:next w:val="Normal"/>
    <w:link w:val="Ttulo6Car"/>
    <w:unhideWhenUsed/>
    <w:qFormat/>
    <w:rsid w:val="00A73775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78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F782E"/>
    <w:pPr>
      <w:ind w:left="720"/>
      <w:contextualSpacing/>
    </w:pPr>
  </w:style>
  <w:style w:type="paragraph" w:customStyle="1" w:styleId="Texto">
    <w:name w:val="Texto"/>
    <w:basedOn w:val="Normal"/>
    <w:link w:val="TextoCar"/>
    <w:rsid w:val="002F782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F782E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721C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C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21C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C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21C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1C5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4C00C3"/>
    <w:rPr>
      <w:rFonts w:ascii="Arial" w:eastAsia="Times New Roman" w:hAnsi="Arial" w:cs="Times New Roman"/>
      <w:b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92"/>
  </w:style>
  <w:style w:type="paragraph" w:styleId="Piedepgina">
    <w:name w:val="footer"/>
    <w:basedOn w:val="Normal"/>
    <w:link w:val="PiedepginaCar"/>
    <w:uiPriority w:val="99"/>
    <w:unhideWhenUsed/>
    <w:rsid w:val="00A3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92"/>
  </w:style>
  <w:style w:type="paragraph" w:styleId="Revisin">
    <w:name w:val="Revision"/>
    <w:hidden/>
    <w:uiPriority w:val="99"/>
    <w:semiHidden/>
    <w:rsid w:val="00D80044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A73775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18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305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232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992880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E35199"/>
    <w:rPr>
      <w:rFonts w:ascii="Times New Roman" w:eastAsia="Times New Roman" w:hAnsi="Times New Roman"/>
      <w:b/>
      <w:color w:val="000000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rsid w:val="00E35199"/>
    <w:rPr>
      <w:rFonts w:ascii="Times New Roman" w:eastAsia="Times New Roman" w:hAnsi="Times New Roman"/>
      <w:b/>
      <w:color w:val="000000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rsid w:val="00E35199"/>
    <w:rPr>
      <w:rFonts w:ascii="Times New Roman" w:eastAsia="Times New Roman" w:hAnsi="Times New Roman"/>
      <w:b/>
      <w:color w:val="00000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rsid w:val="00E35199"/>
    <w:rPr>
      <w:rFonts w:ascii="Times New Roman" w:eastAsia="Times New Roman" w:hAnsi="Times New Roman"/>
      <w:b/>
      <w:color w:val="000000"/>
      <w:sz w:val="22"/>
      <w:szCs w:val="22"/>
      <w:lang w:val="es-ES"/>
    </w:rPr>
  </w:style>
  <w:style w:type="table" w:customStyle="1" w:styleId="TableNormal">
    <w:name w:val="Table Normal"/>
    <w:rsid w:val="00E3519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/>
      <w:b/>
      <w:color w:val="000000"/>
      <w:sz w:val="72"/>
      <w:szCs w:val="7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E35199"/>
    <w:rPr>
      <w:rFonts w:ascii="Times New Roman" w:eastAsia="Times New Roman" w:hAnsi="Times New Roman"/>
      <w:b/>
      <w:color w:val="000000"/>
      <w:sz w:val="72"/>
      <w:szCs w:val="72"/>
      <w:lang w:val="es-ES"/>
    </w:rPr>
  </w:style>
  <w:style w:type="paragraph" w:styleId="Subttulo">
    <w:name w:val="Subtitle"/>
    <w:basedOn w:val="Normal"/>
    <w:next w:val="Normal"/>
    <w:link w:val="SubttuloCar"/>
    <w:rsid w:val="00E351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E35199"/>
    <w:rPr>
      <w:rFonts w:ascii="Georgia" w:eastAsia="Georgia" w:hAnsi="Georgia" w:cs="Georgia"/>
      <w:i/>
      <w:color w:val="666666"/>
      <w:sz w:val="48"/>
      <w:szCs w:val="48"/>
      <w:lang w:val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35199"/>
    <w:rPr>
      <w:color w:val="2B579A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4C6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15F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F6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15F6A"/>
    <w:rPr>
      <w:vertAlign w:val="superscript"/>
    </w:rPr>
  </w:style>
  <w:style w:type="paragraph" w:styleId="Sinespaciado">
    <w:name w:val="No Spacing"/>
    <w:aliases w:val="INAI"/>
    <w:link w:val="SinespaciadoCar"/>
    <w:uiPriority w:val="1"/>
    <w:qFormat/>
    <w:rsid w:val="00A75A68"/>
    <w:rPr>
      <w:sz w:val="22"/>
      <w:szCs w:val="22"/>
      <w:lang w:eastAsia="en-US"/>
    </w:rPr>
  </w:style>
  <w:style w:type="character" w:customStyle="1" w:styleId="SinespaciadoCar">
    <w:name w:val="Sin espaciado Car"/>
    <w:aliases w:val="INAI Car"/>
    <w:link w:val="Sinespaciado"/>
    <w:uiPriority w:val="1"/>
    <w:rsid w:val="00A75A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99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90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301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E27562-ED4B-4399-8899-A552B3B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INAI</dc:creator>
  <cp:keywords/>
  <dc:description/>
  <cp:lastModifiedBy>Betzabé Flores Terán</cp:lastModifiedBy>
  <cp:revision>4</cp:revision>
  <cp:lastPrinted>2017-11-24T03:34:00Z</cp:lastPrinted>
  <dcterms:created xsi:type="dcterms:W3CDTF">2020-12-22T00:15:00Z</dcterms:created>
  <dcterms:modified xsi:type="dcterms:W3CDTF">2020-12-22T01:25:00Z</dcterms:modified>
</cp:coreProperties>
</file>