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CE" w:rsidRPr="00B66ECE" w:rsidRDefault="00B66ECE" w:rsidP="00B66ECE">
      <w:pPr>
        <w:jc w:val="center"/>
        <w:rPr>
          <w:rFonts w:ascii="Montserrat" w:eastAsia="Montserrat" w:hAnsi="Montserrat" w:cs="Montserrat"/>
          <w:b/>
        </w:rPr>
      </w:pPr>
      <w:bookmarkStart w:id="0" w:name="_GoBack"/>
      <w:r w:rsidRPr="00B66ECE">
        <w:rPr>
          <w:rFonts w:ascii="Montserrat" w:eastAsia="Montserrat" w:hAnsi="Montserrat" w:cs="Montserrat"/>
          <w:b/>
        </w:rPr>
        <w:t>Procedimiento y plazos para el ejercicio de los derechos ARCO ante la Secretaría de la Función Pública</w:t>
      </w:r>
    </w:p>
    <w:bookmarkEnd w:id="0"/>
    <w:p w:rsidR="00B66ECE" w:rsidRPr="00B66ECE" w:rsidRDefault="00B66ECE" w:rsidP="00B66ECE">
      <w:pPr>
        <w:spacing w:line="360" w:lineRule="auto"/>
        <w:jc w:val="both"/>
        <w:rPr>
          <w:rFonts w:ascii="Montserrat" w:eastAsia="Montserrat" w:hAnsi="Montserrat" w:cs="Montserrat"/>
          <w:b/>
        </w:rPr>
      </w:pPr>
    </w:p>
    <w:p w:rsidR="00B66ECE" w:rsidRPr="00B66ECE" w:rsidRDefault="00B66ECE" w:rsidP="00B66ECE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66ECE">
        <w:rPr>
          <w:rFonts w:ascii="Montserrat" w:eastAsia="Montserrat" w:hAnsi="Montserrat" w:cs="Montserrat"/>
          <w:sz w:val="20"/>
          <w:szCs w:val="20"/>
        </w:rPr>
        <w:t xml:space="preserve">Tratándose de solicitudes de derechos ARCO formuladas mediante la Plataforma Nacional de Transparencia (PNT), se asignará automáticamente un número de folio, con el que el solicitante podrá dar seguimiento a su requerimiento. </w:t>
      </w:r>
    </w:p>
    <w:p w:rsidR="00B66ECE" w:rsidRDefault="00B66ECE" w:rsidP="00B66ECE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66ECE">
        <w:rPr>
          <w:rFonts w:ascii="Montserrat" w:eastAsia="Montserrat" w:hAnsi="Montserrat" w:cs="Montserrat"/>
          <w:sz w:val="20"/>
          <w:szCs w:val="20"/>
        </w:rPr>
        <w:t>En los demás casos, la Dirección General de Transparencia (DGT) registrará la solicitud en la PNT y enviará el acuse de recibo al solicitante, en el que se indique la fecha de recepción, el folio que corresponda y los plazos de respuesta aplicables.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:rsidR="00B66ECE" w:rsidRDefault="00B66ECE" w:rsidP="00B66ECE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Una vez ingresada la solicitud, la SFP deberá llevar a cabo las gestiones siguientes:</w:t>
      </w:r>
    </w:p>
    <w:p w:rsidR="00B66ECE" w:rsidRDefault="00B66ECE" w:rsidP="00B66ECE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B66ECE" w:rsidRDefault="00B66ECE" w:rsidP="00B6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En un plazo de 20 días hábiles, contados a partir del día siguiente a la recepción de la solicitud, deberá informar al solicitante si procede o no el ejercicio del derecho solicitado. Este plazo puede ampliarse por un periodo de 10 días hábiles, cuando esté justificado y se informe de ello al solicitante. </w:t>
      </w:r>
    </w:p>
    <w:p w:rsidR="00B66ECE" w:rsidRDefault="00B66ECE" w:rsidP="00B6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Si procede el ejercicio del derecho, se deberán llevar a cabo las acciones necesarias para hacerlo efectivo, en un plazo de 15 días hábiles, contados a partir del día siguiente en el que le haya notificado la respuesta. </w:t>
      </w:r>
    </w:p>
    <w:p w:rsidR="00B66ECE" w:rsidRDefault="00B66ECE" w:rsidP="00B6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En caso de no proceder el ejercicio del derecho solicitado, la SFP deberá responder a la solicitud en el plazo de los 20 días hábiles antes señalados. En la respuesta deberá explicar las causas de la improcedencia y acompañar la confirmación del Comité de Transparencia al respecto.</w:t>
      </w:r>
    </w:p>
    <w:p w:rsidR="00B66ECE" w:rsidRDefault="00B66ECE" w:rsidP="00B6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En caso de que los datos personales objeto del ejercicio de los derechos ARCO no sean de la competencia de la SFP, se informará al particular dentro de los 3 días hábiles posteriores a la recepción de la solicitud y, en caso de poder determinarlo, se le señalará el o los sujetos obligados competentes para atender su solicitud.</w:t>
      </w:r>
    </w:p>
    <w:p w:rsidR="00B66ECE" w:rsidRDefault="00B66ECE" w:rsidP="00B6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Si hay un trámite específico para el ejercicio de los derechos ARCO, la SFP deberá informar sobre su existencia en un plazo máximo de 5 días hábiles a partir del día siguiente de la solicitud, para que el solicitante decida si presentará su solicitud de acuerdo con el trámite o con base en el procedimiento aquí descrito.</w:t>
      </w:r>
    </w:p>
    <w:p w:rsidR="00B66ECE" w:rsidRDefault="00B66ECE" w:rsidP="00B66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En caso de que la solicitud de ejercicio de derechos ARCO corresponde a un derecho diferente, la SFP reconducirá la vía haciéndolo del conocimiento al titular dentro de los 3 días hábiles siguientes a la solicitud.</w:t>
      </w:r>
    </w:p>
    <w:p w:rsidR="00FB16E1" w:rsidRDefault="00FB16E1"/>
    <w:sectPr w:rsidR="00FB1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1B1D"/>
    <w:multiLevelType w:val="multilevel"/>
    <w:tmpl w:val="C4D84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E"/>
    <w:rsid w:val="002E2844"/>
    <w:rsid w:val="00B66ECE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950DF-F258-42B3-8388-F8786DDB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CE"/>
    <w:pPr>
      <w:spacing w:after="0" w:line="240" w:lineRule="auto"/>
    </w:pPr>
    <w:rPr>
      <w:rFonts w:ascii="Calibri" w:eastAsiaTheme="minorEastAsia" w:hAnsi="Calibri" w:cs="Calibri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2022-05-27T00:29:00Z</dcterms:created>
  <dcterms:modified xsi:type="dcterms:W3CDTF">2022-05-27T00:31:00Z</dcterms:modified>
</cp:coreProperties>
</file>